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7912" w:rsidRPr="00B4120A" w:rsidRDefault="00847912" w:rsidP="00847912">
      <w:pPr>
        <w:suppressAutoHyphens/>
        <w:ind w:left="142"/>
        <w:jc w:val="both"/>
        <w:rPr>
          <w:color w:val="333399"/>
          <w:sz w:val="12"/>
          <w:szCs w:val="1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57"/>
        <w:gridCol w:w="2955"/>
      </w:tblGrid>
      <w:tr w:rsidR="00847912" w:rsidRPr="00B4120A" w:rsidTr="00D40F31"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847912" w:rsidRPr="00E55C6D" w:rsidRDefault="00847912" w:rsidP="00E55C6D">
            <w:pPr>
              <w:jc w:val="both"/>
              <w:rPr>
                <w:b/>
                <w:bCs/>
                <w:sz w:val="22"/>
                <w:szCs w:val="22"/>
              </w:rPr>
            </w:pPr>
            <w:r w:rsidRPr="00E55C6D">
              <w:rPr>
                <w:b/>
                <w:sz w:val="22"/>
                <w:szCs w:val="22"/>
              </w:rPr>
              <w:t xml:space="preserve">Tantárgy </w:t>
            </w:r>
            <w:r w:rsidRPr="00E55C6D">
              <w:rPr>
                <w:sz w:val="22"/>
                <w:szCs w:val="22"/>
              </w:rPr>
              <w:t>neve:</w:t>
            </w:r>
            <w:r w:rsidR="001406A0" w:rsidRPr="00E55C6D">
              <w:rPr>
                <w:b/>
                <w:sz w:val="22"/>
                <w:szCs w:val="22"/>
              </w:rPr>
              <w:t xml:space="preserve"> </w:t>
            </w:r>
            <w:r w:rsidR="00E55C6D" w:rsidRPr="00E55C6D">
              <w:rPr>
                <w:b/>
                <w:bCs/>
              </w:rPr>
              <w:t>A gyógypedagógia és a fogyatékosságtudomány</w:t>
            </w:r>
            <w:r w:rsidR="00E55C6D" w:rsidRPr="00E55C6D">
              <w:rPr>
                <w:b/>
                <w:bCs/>
              </w:rPr>
              <w:t xml:space="preserve"> </w:t>
            </w:r>
            <w:r w:rsidR="00E55C6D" w:rsidRPr="00E55C6D">
              <w:rPr>
                <w:b/>
                <w:bCs/>
              </w:rPr>
              <w:t>történeti szemléletváltásai és fejlődési trendjei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847912" w:rsidRPr="00B4120A" w:rsidRDefault="00E429A5" w:rsidP="008F4FC3">
            <w:pPr>
              <w:suppressAutoHyphens/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Kreditértéke: </w:t>
            </w:r>
            <w:r w:rsidR="005924D0">
              <w:rPr>
                <w:b/>
                <w:sz w:val="22"/>
                <w:szCs w:val="22"/>
              </w:rPr>
              <w:t>5</w:t>
            </w:r>
          </w:p>
        </w:tc>
      </w:tr>
      <w:tr w:rsidR="00847912" w:rsidRPr="00B4120A" w:rsidTr="00971296">
        <w:tc>
          <w:tcPr>
            <w:tcW w:w="88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847912" w:rsidRPr="00B4120A" w:rsidRDefault="00847912" w:rsidP="008F4FC3">
            <w:pPr>
              <w:suppressAutoHyphens/>
              <w:spacing w:before="60"/>
              <w:jc w:val="both"/>
              <w:rPr>
                <w:sz w:val="22"/>
                <w:szCs w:val="22"/>
              </w:rPr>
            </w:pPr>
            <w:r w:rsidRPr="00B4120A">
              <w:rPr>
                <w:sz w:val="22"/>
                <w:szCs w:val="22"/>
              </w:rPr>
              <w:t xml:space="preserve">A </w:t>
            </w:r>
            <w:r w:rsidRPr="00B4120A">
              <w:rPr>
                <w:b/>
                <w:sz w:val="22"/>
                <w:szCs w:val="22"/>
              </w:rPr>
              <w:t>tanóra</w:t>
            </w:r>
            <w:r w:rsidRPr="00B4120A">
              <w:t xml:space="preserve"> </w:t>
            </w:r>
            <w:r w:rsidRPr="00B4120A">
              <w:rPr>
                <w:b/>
                <w:sz w:val="22"/>
                <w:szCs w:val="22"/>
              </w:rPr>
              <w:t>típusa</w:t>
            </w:r>
            <w:r w:rsidRPr="00B4120A">
              <w:rPr>
                <w:sz w:val="22"/>
                <w:szCs w:val="22"/>
              </w:rPr>
              <w:t xml:space="preserve">: </w:t>
            </w:r>
            <w:r w:rsidR="00E55C6D">
              <w:rPr>
                <w:sz w:val="22"/>
                <w:szCs w:val="22"/>
              </w:rPr>
              <w:t>előadás</w:t>
            </w:r>
            <w:r w:rsidRPr="00B4120A">
              <w:rPr>
                <w:sz w:val="22"/>
                <w:szCs w:val="22"/>
              </w:rPr>
              <w:t xml:space="preserve"> és </w:t>
            </w:r>
            <w:r w:rsidRPr="00B4120A">
              <w:rPr>
                <w:b/>
                <w:sz w:val="22"/>
                <w:szCs w:val="22"/>
              </w:rPr>
              <w:t>óraszáma</w:t>
            </w:r>
            <w:r w:rsidRPr="00B4120A">
              <w:rPr>
                <w:sz w:val="22"/>
                <w:szCs w:val="22"/>
              </w:rPr>
              <w:t>:</w:t>
            </w:r>
            <w:r w:rsidRPr="00B4120A">
              <w:rPr>
                <w:b/>
                <w:sz w:val="22"/>
                <w:szCs w:val="22"/>
              </w:rPr>
              <w:t xml:space="preserve"> </w:t>
            </w:r>
            <w:r w:rsidRPr="00B4120A">
              <w:rPr>
                <w:sz w:val="22"/>
                <w:szCs w:val="22"/>
              </w:rPr>
              <w:t xml:space="preserve">az adott </w:t>
            </w:r>
            <w:r w:rsidRPr="00B4120A">
              <w:rPr>
                <w:b/>
                <w:sz w:val="22"/>
                <w:szCs w:val="22"/>
              </w:rPr>
              <w:t>félévben</w:t>
            </w:r>
            <w:r w:rsidRPr="00B4120A">
              <w:rPr>
                <w:sz w:val="22"/>
                <w:szCs w:val="22"/>
              </w:rPr>
              <w:t xml:space="preserve">: </w:t>
            </w:r>
            <w:r w:rsidR="005924D0">
              <w:rPr>
                <w:sz w:val="22"/>
                <w:szCs w:val="22"/>
              </w:rPr>
              <w:t>16</w:t>
            </w:r>
          </w:p>
          <w:p w:rsidR="00847912" w:rsidRPr="005924D0" w:rsidRDefault="00847912" w:rsidP="008F4FC3">
            <w:pPr>
              <w:suppressAutoHyphens/>
              <w:spacing w:before="60"/>
              <w:jc w:val="both"/>
              <w:rPr>
                <w:b/>
                <w:sz w:val="22"/>
                <w:szCs w:val="22"/>
              </w:rPr>
            </w:pPr>
            <w:r w:rsidRPr="00B4120A">
              <w:rPr>
                <w:sz w:val="22"/>
                <w:szCs w:val="22"/>
              </w:rPr>
              <w:t xml:space="preserve">Az adott ismeret átadásában alkalmazandó </w:t>
            </w:r>
            <w:r w:rsidRPr="00B4120A">
              <w:rPr>
                <w:b/>
                <w:sz w:val="22"/>
                <w:szCs w:val="22"/>
              </w:rPr>
              <w:t>további</w:t>
            </w:r>
            <w:r w:rsidRPr="00B4120A">
              <w:rPr>
                <w:sz w:val="22"/>
                <w:szCs w:val="22"/>
              </w:rPr>
              <w:t xml:space="preserve"> (</w:t>
            </w:r>
            <w:r w:rsidRPr="00B4120A">
              <w:rPr>
                <w:i/>
                <w:sz w:val="22"/>
                <w:szCs w:val="22"/>
              </w:rPr>
              <w:t>sajátos</w:t>
            </w:r>
            <w:r w:rsidRPr="00B4120A">
              <w:rPr>
                <w:sz w:val="22"/>
                <w:szCs w:val="22"/>
              </w:rPr>
              <w:t xml:space="preserve">) </w:t>
            </w:r>
            <w:r w:rsidRPr="00B4120A">
              <w:rPr>
                <w:b/>
                <w:sz w:val="22"/>
                <w:szCs w:val="22"/>
              </w:rPr>
              <w:t>módok, jellemzők</w:t>
            </w:r>
            <w:r w:rsidR="000F2D55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847912" w:rsidRPr="00B4120A" w:rsidTr="00971296">
        <w:tc>
          <w:tcPr>
            <w:tcW w:w="88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847912" w:rsidRPr="005924D0" w:rsidRDefault="00847912" w:rsidP="008F4FC3">
            <w:pPr>
              <w:suppressAutoHyphens/>
              <w:spacing w:before="60"/>
              <w:jc w:val="both"/>
              <w:rPr>
                <w:sz w:val="22"/>
                <w:szCs w:val="22"/>
              </w:rPr>
            </w:pPr>
            <w:r w:rsidRPr="00B4120A">
              <w:rPr>
                <w:sz w:val="22"/>
                <w:szCs w:val="22"/>
              </w:rPr>
              <w:t xml:space="preserve">A </w:t>
            </w:r>
            <w:r w:rsidRPr="00B4120A">
              <w:rPr>
                <w:b/>
                <w:sz w:val="22"/>
                <w:szCs w:val="22"/>
              </w:rPr>
              <w:t xml:space="preserve">számonkérés </w:t>
            </w:r>
            <w:r w:rsidRPr="00B4120A">
              <w:rPr>
                <w:sz w:val="22"/>
                <w:szCs w:val="22"/>
              </w:rPr>
              <w:t xml:space="preserve">módja: </w:t>
            </w:r>
            <w:r w:rsidR="00E55C6D">
              <w:rPr>
                <w:sz w:val="22"/>
                <w:szCs w:val="22"/>
              </w:rPr>
              <w:t>kollokvium</w:t>
            </w:r>
            <w:r w:rsidRPr="00B4120A">
              <w:rPr>
                <w:sz w:val="22"/>
                <w:szCs w:val="22"/>
              </w:rPr>
              <w:t>.</w:t>
            </w:r>
          </w:p>
        </w:tc>
      </w:tr>
      <w:tr w:rsidR="00847912" w:rsidRPr="00B4120A" w:rsidTr="00971296">
        <w:tc>
          <w:tcPr>
            <w:tcW w:w="88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847912" w:rsidRPr="00B4120A" w:rsidRDefault="00847912" w:rsidP="008F4FC3">
            <w:pPr>
              <w:suppressAutoHyphens/>
              <w:jc w:val="both"/>
              <w:rPr>
                <w:sz w:val="22"/>
                <w:szCs w:val="22"/>
              </w:rPr>
            </w:pPr>
            <w:r w:rsidRPr="00B4120A">
              <w:rPr>
                <w:sz w:val="22"/>
                <w:szCs w:val="22"/>
              </w:rPr>
              <w:t xml:space="preserve">A tantárgy </w:t>
            </w:r>
            <w:r w:rsidRPr="00B4120A">
              <w:rPr>
                <w:b/>
                <w:sz w:val="22"/>
                <w:szCs w:val="22"/>
              </w:rPr>
              <w:t>tantervi helye</w:t>
            </w:r>
            <w:r w:rsidRPr="00B4120A">
              <w:rPr>
                <w:sz w:val="22"/>
                <w:szCs w:val="22"/>
              </w:rPr>
              <w:t xml:space="preserve">: </w:t>
            </w:r>
            <w:r w:rsidR="00E55C6D">
              <w:rPr>
                <w:sz w:val="22"/>
                <w:szCs w:val="22"/>
              </w:rPr>
              <w:t>1</w:t>
            </w:r>
            <w:r w:rsidRPr="00B4120A">
              <w:rPr>
                <w:b/>
                <w:sz w:val="22"/>
                <w:szCs w:val="22"/>
              </w:rPr>
              <w:t>. félév</w:t>
            </w:r>
          </w:p>
        </w:tc>
      </w:tr>
      <w:tr w:rsidR="005924D0" w:rsidRPr="00B4120A" w:rsidTr="00971296">
        <w:tc>
          <w:tcPr>
            <w:tcW w:w="88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5924D0" w:rsidRPr="005924D0" w:rsidRDefault="005924D0" w:rsidP="008F4FC3">
            <w:pPr>
              <w:suppressAutoHyphens/>
              <w:jc w:val="both"/>
              <w:rPr>
                <w:sz w:val="22"/>
                <w:szCs w:val="22"/>
              </w:rPr>
            </w:pPr>
            <w:r w:rsidRPr="005924D0">
              <w:rPr>
                <w:sz w:val="22"/>
                <w:szCs w:val="22"/>
              </w:rPr>
              <w:t>Meghirdetés gyakorisága</w:t>
            </w:r>
            <w:r>
              <w:rPr>
                <w:sz w:val="22"/>
                <w:szCs w:val="22"/>
              </w:rPr>
              <w:t>: Őszi félév</w:t>
            </w:r>
          </w:p>
        </w:tc>
      </w:tr>
      <w:tr w:rsidR="005924D0" w:rsidRPr="00B4120A" w:rsidTr="00971296">
        <w:tc>
          <w:tcPr>
            <w:tcW w:w="88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5924D0" w:rsidRPr="008200A1" w:rsidRDefault="005924D0" w:rsidP="008F4FC3">
            <w:pPr>
              <w:suppressAutoHyphens/>
              <w:jc w:val="both"/>
              <w:rPr>
                <w:sz w:val="22"/>
                <w:szCs w:val="22"/>
              </w:rPr>
            </w:pPr>
            <w:r w:rsidRPr="008200A1">
              <w:rPr>
                <w:sz w:val="22"/>
                <w:szCs w:val="22"/>
              </w:rPr>
              <w:t>Oktatás nyelv (ha nem magyar):</w:t>
            </w:r>
            <w:r w:rsidR="002E7BAA">
              <w:rPr>
                <w:sz w:val="24"/>
                <w:szCs w:val="24"/>
              </w:rPr>
              <w:t xml:space="preserve"> </w:t>
            </w:r>
            <w:r w:rsidR="002E7BAA">
              <w:rPr>
                <w:sz w:val="24"/>
                <w:szCs w:val="24"/>
              </w:rPr>
              <w:t>magyar, szakirodalom olvasása angol nyelven is szükséges</w:t>
            </w:r>
          </w:p>
        </w:tc>
      </w:tr>
      <w:tr w:rsidR="00847912" w:rsidRPr="00B4120A" w:rsidTr="00971296">
        <w:tc>
          <w:tcPr>
            <w:tcW w:w="88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847912" w:rsidRPr="00B4120A" w:rsidRDefault="00847912" w:rsidP="001406A0">
            <w:pPr>
              <w:suppressAutoHyphens/>
              <w:jc w:val="both"/>
              <w:rPr>
                <w:sz w:val="22"/>
                <w:szCs w:val="22"/>
              </w:rPr>
            </w:pPr>
            <w:r w:rsidRPr="00B4120A">
              <w:rPr>
                <w:sz w:val="22"/>
                <w:szCs w:val="22"/>
              </w:rPr>
              <w:t>Előtanulmányi feltételek:</w:t>
            </w:r>
            <w:r w:rsidR="00DC2CB4">
              <w:rPr>
                <w:sz w:val="22"/>
                <w:szCs w:val="22"/>
              </w:rPr>
              <w:t xml:space="preserve"> -</w:t>
            </w:r>
            <w:bookmarkStart w:id="0" w:name="_GoBack"/>
            <w:bookmarkEnd w:id="0"/>
          </w:p>
        </w:tc>
      </w:tr>
      <w:tr w:rsidR="00847912" w:rsidRPr="00B4120A" w:rsidTr="00971296">
        <w:tc>
          <w:tcPr>
            <w:tcW w:w="881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847912" w:rsidRPr="00B4120A" w:rsidRDefault="00847912" w:rsidP="008F4FC3">
            <w:pPr>
              <w:suppressAutoHyphens/>
              <w:spacing w:before="60"/>
              <w:jc w:val="both"/>
              <w:rPr>
                <w:b/>
                <w:sz w:val="22"/>
                <w:szCs w:val="22"/>
              </w:rPr>
            </w:pPr>
            <w:r w:rsidRPr="00B4120A">
              <w:rPr>
                <w:b/>
                <w:sz w:val="22"/>
                <w:szCs w:val="22"/>
              </w:rPr>
              <w:t>Tantárgy-leírás</w:t>
            </w:r>
            <w:r w:rsidRPr="00B4120A">
              <w:rPr>
                <w:sz w:val="22"/>
                <w:szCs w:val="22"/>
              </w:rPr>
              <w:t xml:space="preserve">: az elsajátítandó </w:t>
            </w:r>
            <w:r w:rsidRPr="00B4120A">
              <w:rPr>
                <w:b/>
                <w:sz w:val="22"/>
                <w:szCs w:val="22"/>
              </w:rPr>
              <w:t>ismeretanyag tömör, ugyanakkor informáló leírása</w:t>
            </w:r>
          </w:p>
        </w:tc>
      </w:tr>
      <w:tr w:rsidR="00847912" w:rsidRPr="00B4120A" w:rsidTr="00971296">
        <w:trPr>
          <w:trHeight w:val="280"/>
        </w:trPr>
        <w:tc>
          <w:tcPr>
            <w:tcW w:w="881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tcMar>
              <w:top w:w="57" w:type="dxa"/>
              <w:bottom w:w="57" w:type="dxa"/>
            </w:tcMar>
          </w:tcPr>
          <w:p w:rsidR="00847912" w:rsidRPr="00461549" w:rsidRDefault="00847912" w:rsidP="00461549">
            <w:pPr>
              <w:jc w:val="both"/>
              <w:rPr>
                <w:b/>
                <w:sz w:val="22"/>
                <w:szCs w:val="22"/>
              </w:rPr>
            </w:pPr>
            <w:r w:rsidRPr="00461549">
              <w:rPr>
                <w:b/>
                <w:sz w:val="22"/>
                <w:szCs w:val="22"/>
              </w:rPr>
              <w:t>A tantárgy célja:</w:t>
            </w:r>
          </w:p>
          <w:p w:rsidR="007517D8" w:rsidRPr="00461549" w:rsidRDefault="008D579B" w:rsidP="00461549">
            <w:pPr>
              <w:jc w:val="both"/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Á</w:t>
            </w:r>
            <w:r w:rsidR="00A4572E" w:rsidRPr="00461549">
              <w:rPr>
                <w:sz w:val="22"/>
                <w:szCs w:val="22"/>
              </w:rPr>
              <w:t xml:space="preserve">ttekintést adni a </w:t>
            </w:r>
            <w:r w:rsidR="00E55C6D" w:rsidRPr="00461549">
              <w:rPr>
                <w:sz w:val="22"/>
                <w:szCs w:val="22"/>
              </w:rPr>
              <w:t xml:space="preserve">gyógypedagógia és a fogyatékosságtudomány kialakulásáról, történetének főbb állomásairól </w:t>
            </w:r>
            <w:r w:rsidR="006737AF" w:rsidRPr="00461549">
              <w:rPr>
                <w:sz w:val="22"/>
                <w:szCs w:val="22"/>
              </w:rPr>
              <w:t xml:space="preserve">és </w:t>
            </w:r>
            <w:r w:rsidR="007517D8" w:rsidRPr="00461549">
              <w:rPr>
                <w:sz w:val="22"/>
                <w:szCs w:val="22"/>
              </w:rPr>
              <w:t xml:space="preserve">a </w:t>
            </w:r>
            <w:r w:rsidR="00E55C6D" w:rsidRPr="00461549">
              <w:rPr>
                <w:sz w:val="22"/>
                <w:szCs w:val="22"/>
              </w:rPr>
              <w:t>tudományos szemléletmód változásairól. Megismertetni a tudományterület legjelentősebb alkotói</w:t>
            </w:r>
            <w:r w:rsidR="009A7A5B" w:rsidRPr="00461549">
              <w:rPr>
                <w:sz w:val="22"/>
                <w:szCs w:val="22"/>
              </w:rPr>
              <w:t>nak gondolkodásmódját, a tudomány fejlődéséhez hozzáadott értékeket. Formálni a kutatói szemléletmódot, bővíteni a kutatásmódszertani ismereteket.</w:t>
            </w:r>
          </w:p>
          <w:p w:rsidR="00847912" w:rsidRPr="00461549" w:rsidRDefault="00847912" w:rsidP="00461549">
            <w:pPr>
              <w:jc w:val="both"/>
              <w:rPr>
                <w:b/>
                <w:sz w:val="22"/>
                <w:szCs w:val="22"/>
              </w:rPr>
            </w:pPr>
            <w:r w:rsidRPr="00461549">
              <w:rPr>
                <w:b/>
                <w:sz w:val="22"/>
                <w:szCs w:val="22"/>
              </w:rPr>
              <w:t>A tantárgy tartalma</w:t>
            </w:r>
          </w:p>
          <w:p w:rsidR="009A7A5B" w:rsidRPr="00461549" w:rsidRDefault="009A7A5B" w:rsidP="00461549">
            <w:pPr>
              <w:pStyle w:val="Listaszerbekezds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A gyógypedagógia-történet és a fogyatékosság-történet tárgya, kutatási módszerei, határtudományai. A két diszciplína specifikus vonásai.</w:t>
            </w:r>
          </w:p>
          <w:p w:rsidR="009A7A5B" w:rsidRPr="00461549" w:rsidRDefault="009A7A5B" w:rsidP="00461549">
            <w:pPr>
              <w:pStyle w:val="Listaszerbekezds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Fogyatékosságkép és gyógyító nevelés az ókori és középkori kultúrákban.</w:t>
            </w:r>
          </w:p>
          <w:p w:rsidR="009A7A5B" w:rsidRPr="00461549" w:rsidRDefault="009A7A5B" w:rsidP="00461549">
            <w:pPr>
              <w:pStyle w:val="Listaszerbekezds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A kereszténység gyermekképe, pedagógiája, fogyatékosság-képe. A fogyatékosokkal kapcsolatos attitűd és bánásmód alakulása.</w:t>
            </w:r>
          </w:p>
          <w:p w:rsidR="009A7A5B" w:rsidRPr="00461549" w:rsidRDefault="009A7A5B" w:rsidP="00461549">
            <w:pPr>
              <w:pStyle w:val="Listaszerbekezds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 xml:space="preserve">A felvilágosodás képe a gyermekről, a fogyatékkal élőkről. Új filozófiai és pedagógiai áramlatok, irányzatok, nevelési koncepciók, orvosi felfedezések. </w:t>
            </w:r>
          </w:p>
          <w:p w:rsidR="009A7A5B" w:rsidRPr="00461549" w:rsidRDefault="009A7A5B" w:rsidP="00461549">
            <w:pPr>
              <w:pStyle w:val="NormlWeb"/>
              <w:numPr>
                <w:ilvl w:val="0"/>
                <w:numId w:val="10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A klasszikus német filozófia hatása a pedagógiára. A fogyatékos gyermekről alkotott kép változásai. Az elzáró intézmények rendszerének kiteljesedése.</w:t>
            </w:r>
          </w:p>
          <w:p w:rsidR="009A7A5B" w:rsidRPr="00461549" w:rsidRDefault="009A7A5B" w:rsidP="00461549">
            <w:pPr>
              <w:pStyle w:val="Listaszerbekezds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 xml:space="preserve">A 18-19. század pedagógiai-gyógypedagógiai irányzatai. </w:t>
            </w:r>
            <w:proofErr w:type="spellStart"/>
            <w:r w:rsidRPr="00461549">
              <w:rPr>
                <w:sz w:val="22"/>
                <w:szCs w:val="22"/>
              </w:rPr>
              <w:t>Filantropizmus</w:t>
            </w:r>
            <w:proofErr w:type="spellEnd"/>
            <w:r w:rsidRPr="00461549">
              <w:rPr>
                <w:sz w:val="22"/>
                <w:szCs w:val="22"/>
              </w:rPr>
              <w:t xml:space="preserve">, pietizmus, </w:t>
            </w:r>
            <w:proofErr w:type="spellStart"/>
            <w:r w:rsidRPr="00461549">
              <w:rPr>
                <w:sz w:val="22"/>
                <w:szCs w:val="22"/>
              </w:rPr>
              <w:t>neohumanizmus</w:t>
            </w:r>
            <w:proofErr w:type="spellEnd"/>
            <w:r w:rsidRPr="00461549">
              <w:rPr>
                <w:sz w:val="22"/>
                <w:szCs w:val="22"/>
              </w:rPr>
              <w:t>. A klasszikus német filozófia hatása a pedagógiára. A fogyatékos gyermekről alkotott kép változásai.</w:t>
            </w:r>
          </w:p>
          <w:p w:rsidR="009A7A5B" w:rsidRPr="00461549" w:rsidRDefault="009A7A5B" w:rsidP="00461549">
            <w:pPr>
              <w:pStyle w:val="Listaszerbekezds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 xml:space="preserve">A fogyatékosok intézményes nevelésének kialakulása, első intézmények és alapítók. Módszertani iskolák és irányzatok. A gyógyító pedagógiai kiemelkedő művelőinek munkássága. </w:t>
            </w:r>
          </w:p>
          <w:p w:rsidR="009A7A5B" w:rsidRPr="00461549" w:rsidRDefault="009A7A5B" w:rsidP="00461549">
            <w:pPr>
              <w:pStyle w:val="Listaszerbekezds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 xml:space="preserve">Paradigmák a gyógypedagógia és a fogyatékosságtudomány újkori történetének értelmezéséhez: </w:t>
            </w:r>
            <w:smartTag w:uri="urn:schemas-microsoft-com:office:smarttags" w:element="metricconverter">
              <w:smartTagPr>
                <w:attr w:name="ProductID" w:val="1. A"/>
              </w:smartTagPr>
              <w:r w:rsidRPr="00461549">
                <w:rPr>
                  <w:sz w:val="22"/>
                  <w:szCs w:val="22"/>
                </w:rPr>
                <w:t>1. A</w:t>
              </w:r>
            </w:smartTag>
            <w:r w:rsidRPr="00461549">
              <w:rPr>
                <w:sz w:val="22"/>
                <w:szCs w:val="22"/>
              </w:rPr>
              <w:t xml:space="preserve"> tökéletes ember paradigmája (18-19. század közepe). </w:t>
            </w:r>
            <w:smartTag w:uri="urn:schemas-microsoft-com:office:smarttags" w:element="metricconverter">
              <w:smartTagPr>
                <w:attr w:name="ProductID" w:val="2. A"/>
              </w:smartTagPr>
              <w:r w:rsidRPr="00461549">
                <w:rPr>
                  <w:sz w:val="22"/>
                  <w:szCs w:val="22"/>
                </w:rPr>
                <w:t>2. A</w:t>
              </w:r>
            </w:smartTag>
            <w:r w:rsidRPr="00461549">
              <w:rPr>
                <w:sz w:val="22"/>
                <w:szCs w:val="22"/>
              </w:rPr>
              <w:t xml:space="preserve"> fogyatékos emberek elkülönítésének paradigmája (19. század középétől az 1960-as évekig). </w:t>
            </w:r>
            <w:smartTag w:uri="urn:schemas-microsoft-com:office:smarttags" w:element="metricconverter">
              <w:smartTagPr>
                <w:attr w:name="ProductID" w:val="3. A"/>
              </w:smartTagPr>
              <w:r w:rsidRPr="00461549">
                <w:rPr>
                  <w:sz w:val="22"/>
                  <w:szCs w:val="22"/>
                </w:rPr>
                <w:t>3. A</w:t>
              </w:r>
            </w:smartTag>
            <w:r w:rsidRPr="00461549">
              <w:rPr>
                <w:sz w:val="22"/>
                <w:szCs w:val="22"/>
              </w:rPr>
              <w:t xml:space="preserve"> fejlesztés paradigmája (a 20. század utolsó harmada). Az </w:t>
            </w:r>
            <w:proofErr w:type="spellStart"/>
            <w:r w:rsidRPr="00461549">
              <w:rPr>
                <w:sz w:val="22"/>
                <w:szCs w:val="22"/>
              </w:rPr>
              <w:t>inklúzió</w:t>
            </w:r>
            <w:proofErr w:type="spellEnd"/>
            <w:r w:rsidRPr="00461549">
              <w:rPr>
                <w:sz w:val="22"/>
                <w:szCs w:val="22"/>
              </w:rPr>
              <w:t xml:space="preserve"> paradigmája (ezredforduló, jelenkor).</w:t>
            </w:r>
          </w:p>
          <w:p w:rsidR="009A7A5B" w:rsidRPr="00461549" w:rsidRDefault="009A7A5B" w:rsidP="00461549">
            <w:pPr>
              <w:pStyle w:val="NormlWeb"/>
              <w:numPr>
                <w:ilvl w:val="0"/>
                <w:numId w:val="10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A francia és a német pszichiátriai iskola megszületése. Fogalom-rendszertanok és tudományos diskurzusok. A felvilágosodás és a többségi pedagógia. „</w:t>
            </w:r>
            <w:proofErr w:type="spellStart"/>
            <w:r w:rsidRPr="00461549">
              <w:rPr>
                <w:sz w:val="22"/>
                <w:szCs w:val="22"/>
              </w:rPr>
              <w:t>Mediko</w:t>
            </w:r>
            <w:proofErr w:type="spellEnd"/>
            <w:r w:rsidRPr="00461549">
              <w:rPr>
                <w:sz w:val="22"/>
                <w:szCs w:val="22"/>
              </w:rPr>
              <w:t>-pedagógia”. A gyógyító pedagógia kezdetei. </w:t>
            </w:r>
          </w:p>
          <w:p w:rsidR="009A7A5B" w:rsidRPr="00461549" w:rsidRDefault="009A7A5B" w:rsidP="00461549">
            <w:pPr>
              <w:pStyle w:val="NormlWeb"/>
              <w:numPr>
                <w:ilvl w:val="0"/>
                <w:numId w:val="10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A fogyatékos gyermekről, felnőttről és a pszichiátriai betegséggel élőkről alkotott kép változásai a 19. században. Az elzáró intézmények differenciálódása. Az elzáró és a gyógyító intézetek (</w:t>
            </w:r>
            <w:proofErr w:type="spellStart"/>
            <w:r w:rsidRPr="00461549">
              <w:rPr>
                <w:sz w:val="22"/>
                <w:szCs w:val="22"/>
              </w:rPr>
              <w:t>asylumok</w:t>
            </w:r>
            <w:proofErr w:type="spellEnd"/>
            <w:r w:rsidRPr="00461549">
              <w:rPr>
                <w:sz w:val="22"/>
                <w:szCs w:val="22"/>
              </w:rPr>
              <w:t>) kettéválása.</w:t>
            </w:r>
          </w:p>
          <w:p w:rsidR="009A7A5B" w:rsidRPr="00461549" w:rsidRDefault="009A7A5B" w:rsidP="00461549">
            <w:pPr>
              <w:pStyle w:val="Listaszerbekezds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A magyar gyógypedagógia története a 19. században. Intézmények, elméletalkotók.</w:t>
            </w:r>
          </w:p>
          <w:p w:rsidR="009A7A5B" w:rsidRPr="00461549" w:rsidRDefault="009A7A5B" w:rsidP="00461549">
            <w:pPr>
              <w:pStyle w:val="Listaszerbekezds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Magyar gyógypedagógia a huszadik század első felében. Intézmények, elméletalkotók.</w:t>
            </w:r>
          </w:p>
          <w:p w:rsidR="00B84163" w:rsidRPr="00461549" w:rsidRDefault="009A7A5B" w:rsidP="00461549">
            <w:pPr>
              <w:pStyle w:val="NormlWeb"/>
              <w:numPr>
                <w:ilvl w:val="0"/>
                <w:numId w:val="10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 xml:space="preserve">Új </w:t>
            </w:r>
            <w:proofErr w:type="spellStart"/>
            <w:r w:rsidRPr="00461549">
              <w:rPr>
                <w:sz w:val="22"/>
                <w:szCs w:val="22"/>
              </w:rPr>
              <w:t>narratívumok</w:t>
            </w:r>
            <w:proofErr w:type="spellEnd"/>
            <w:r w:rsidRPr="00461549">
              <w:rPr>
                <w:sz w:val="22"/>
                <w:szCs w:val="22"/>
              </w:rPr>
              <w:t xml:space="preserve"> és diskurzusok: fogyatékosságtudomány és tágabb értelemben vett gyógypedagógia.</w:t>
            </w:r>
          </w:p>
        </w:tc>
      </w:tr>
      <w:tr w:rsidR="00847912" w:rsidRPr="00B4120A" w:rsidTr="00971296">
        <w:tc>
          <w:tcPr>
            <w:tcW w:w="8812" w:type="dxa"/>
            <w:gridSpan w:val="2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847912" w:rsidRPr="00B4120A" w:rsidRDefault="00847912" w:rsidP="008F4FC3">
            <w:pPr>
              <w:suppressAutoHyphens/>
              <w:ind w:right="-108"/>
              <w:rPr>
                <w:b/>
                <w:sz w:val="22"/>
                <w:szCs w:val="22"/>
              </w:rPr>
            </w:pPr>
            <w:r w:rsidRPr="00B4120A">
              <w:rPr>
                <w:sz w:val="22"/>
                <w:szCs w:val="22"/>
              </w:rPr>
              <w:t xml:space="preserve">A </w:t>
            </w:r>
            <w:r w:rsidRPr="00B4120A">
              <w:rPr>
                <w:b/>
                <w:sz w:val="22"/>
                <w:szCs w:val="22"/>
              </w:rPr>
              <w:t>2-5</w:t>
            </w:r>
            <w:r w:rsidRPr="00B4120A">
              <w:rPr>
                <w:sz w:val="22"/>
                <w:szCs w:val="22"/>
              </w:rPr>
              <w:t xml:space="preserve"> legfontosabb </w:t>
            </w:r>
            <w:r w:rsidRPr="00B4120A">
              <w:rPr>
                <w:i/>
                <w:sz w:val="22"/>
                <w:szCs w:val="22"/>
              </w:rPr>
              <w:t>kötelező,</w:t>
            </w:r>
            <w:r w:rsidRPr="00B4120A">
              <w:rPr>
                <w:sz w:val="22"/>
                <w:szCs w:val="22"/>
              </w:rPr>
              <w:t xml:space="preserve"> illetve </w:t>
            </w:r>
            <w:r w:rsidRPr="00B4120A">
              <w:rPr>
                <w:i/>
                <w:sz w:val="22"/>
                <w:szCs w:val="22"/>
              </w:rPr>
              <w:t>ajánlott</w:t>
            </w:r>
            <w:r w:rsidRPr="00B4120A">
              <w:rPr>
                <w:b/>
                <w:i/>
                <w:sz w:val="22"/>
                <w:szCs w:val="22"/>
              </w:rPr>
              <w:t xml:space="preserve"> </w:t>
            </w:r>
            <w:r w:rsidRPr="00B4120A">
              <w:rPr>
                <w:b/>
                <w:sz w:val="22"/>
                <w:szCs w:val="22"/>
              </w:rPr>
              <w:t xml:space="preserve">irodalom </w:t>
            </w:r>
            <w:r w:rsidRPr="00B4120A">
              <w:rPr>
                <w:sz w:val="22"/>
                <w:szCs w:val="22"/>
              </w:rPr>
              <w:t>(jegyzet, tankönyv) felsorolása bibliográfiai adatokkal (szerző, cím, kiadás adatai, (esetleg oldalak), ISBN)</w:t>
            </w:r>
          </w:p>
        </w:tc>
      </w:tr>
      <w:tr w:rsidR="00847912" w:rsidRPr="00E56F25" w:rsidTr="00971296">
        <w:tc>
          <w:tcPr>
            <w:tcW w:w="881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2CC"/>
            <w:tcMar>
              <w:top w:w="57" w:type="dxa"/>
              <w:bottom w:w="57" w:type="dxa"/>
            </w:tcMar>
            <w:vAlign w:val="center"/>
          </w:tcPr>
          <w:p w:rsidR="00847912" w:rsidRDefault="00847912" w:rsidP="008F4FC3">
            <w:pPr>
              <w:jc w:val="both"/>
              <w:rPr>
                <w:rFonts w:eastAsia="+mn-ea"/>
                <w:b/>
                <w:i/>
                <w:iCs/>
                <w:color w:val="000000"/>
                <w:sz w:val="22"/>
                <w:szCs w:val="22"/>
              </w:rPr>
            </w:pPr>
            <w:r w:rsidRPr="00E56F25">
              <w:rPr>
                <w:rFonts w:eastAsia="+mn-ea"/>
                <w:b/>
                <w:i/>
                <w:iCs/>
                <w:color w:val="000000"/>
                <w:sz w:val="22"/>
                <w:szCs w:val="22"/>
              </w:rPr>
              <w:lastRenderedPageBreak/>
              <w:t xml:space="preserve">Kötelező irodalom: </w:t>
            </w:r>
          </w:p>
          <w:p w:rsidR="00461549" w:rsidRPr="00461549" w:rsidRDefault="00461549" w:rsidP="00461549">
            <w:pPr>
              <w:pStyle w:val="Listaszerbekezds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 xml:space="preserve">Magyar Adél (2018): Fejezetek az értelmifogyatékosság-kép történetéből. Elzárás, </w:t>
            </w:r>
          </w:p>
          <w:p w:rsidR="00461549" w:rsidRDefault="00461549" w:rsidP="00461549">
            <w:pPr>
              <w:pStyle w:val="Listaszerbekezds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gyógyítás, fejlesztés a kezdetektől a 19. század végéig. Gondolat Kiadó, Budapest.</w:t>
            </w:r>
          </w:p>
          <w:p w:rsidR="00461549" w:rsidRDefault="00461549" w:rsidP="00461549">
            <w:pPr>
              <w:pStyle w:val="Listaszerbekezds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 xml:space="preserve">Kálmán Zsófia és </w:t>
            </w:r>
            <w:proofErr w:type="spellStart"/>
            <w:r w:rsidRPr="00461549">
              <w:rPr>
                <w:sz w:val="22"/>
                <w:szCs w:val="22"/>
              </w:rPr>
              <w:t>Könczei</w:t>
            </w:r>
            <w:proofErr w:type="spellEnd"/>
            <w:r w:rsidRPr="00461549">
              <w:rPr>
                <w:sz w:val="22"/>
                <w:szCs w:val="22"/>
              </w:rPr>
              <w:t xml:space="preserve"> György (2002): A Taigetosztól az esélyegyenlőségig. Osiris Kiadó, Budapest. ISBN: 963 389 311 9</w:t>
            </w:r>
          </w:p>
          <w:p w:rsidR="00461549" w:rsidRPr="00461549" w:rsidRDefault="00461549" w:rsidP="00461549">
            <w:pPr>
              <w:pStyle w:val="Listaszerbekezds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proofErr w:type="spellStart"/>
            <w:r w:rsidRPr="00461549">
              <w:rPr>
                <w:rStyle w:val="highlight"/>
                <w:sz w:val="22"/>
                <w:szCs w:val="22"/>
              </w:rPr>
              <w:t>Kőszegh</w:t>
            </w:r>
            <w:r w:rsidRPr="00461549">
              <w:rPr>
                <w:sz w:val="22"/>
                <w:szCs w:val="22"/>
              </w:rPr>
              <w:t>y</w:t>
            </w:r>
            <w:proofErr w:type="spellEnd"/>
            <w:r w:rsidRPr="00461549">
              <w:rPr>
                <w:sz w:val="22"/>
                <w:szCs w:val="22"/>
              </w:rPr>
              <w:t xml:space="preserve"> Miklós – </w:t>
            </w:r>
            <w:proofErr w:type="spellStart"/>
            <w:r w:rsidRPr="00461549">
              <w:rPr>
                <w:sz w:val="22"/>
                <w:szCs w:val="22"/>
              </w:rPr>
              <w:t>Parragh</w:t>
            </w:r>
            <w:proofErr w:type="spellEnd"/>
            <w:r w:rsidRPr="00461549">
              <w:rPr>
                <w:sz w:val="22"/>
                <w:szCs w:val="22"/>
              </w:rPr>
              <w:t xml:space="preserve"> Szabolcs (2003): „...nem voltak fogyatékosok a történelemben.” A fogyatékosság jelensége a történettudományban. In </w:t>
            </w:r>
            <w:proofErr w:type="spellStart"/>
            <w:r w:rsidRPr="00461549">
              <w:rPr>
                <w:sz w:val="22"/>
                <w:szCs w:val="22"/>
              </w:rPr>
              <w:t>Zászkaliczky</w:t>
            </w:r>
            <w:proofErr w:type="spellEnd"/>
            <w:r w:rsidRPr="00461549">
              <w:rPr>
                <w:sz w:val="22"/>
                <w:szCs w:val="22"/>
              </w:rPr>
              <w:t xml:space="preserve"> Péter – Verdes Tamás (szerk., 2010): Tágabb értelemben vett gyógypedagógia. ELTE Eötvös Kiadó, ELTE Bárczi Gusztáv Gyógypedagógiai Kar, Budapest. 515-536.</w:t>
            </w:r>
          </w:p>
          <w:p w:rsidR="00461549" w:rsidRPr="00461549" w:rsidRDefault="00461549" w:rsidP="00461549">
            <w:pPr>
              <w:pStyle w:val="NormlWeb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 xml:space="preserve">Marton Klára és </w:t>
            </w:r>
            <w:proofErr w:type="spellStart"/>
            <w:r w:rsidRPr="00461549">
              <w:rPr>
                <w:sz w:val="22"/>
                <w:szCs w:val="22"/>
              </w:rPr>
              <w:t>Könczei</w:t>
            </w:r>
            <w:proofErr w:type="spellEnd"/>
            <w:r w:rsidRPr="00461549">
              <w:rPr>
                <w:sz w:val="22"/>
                <w:szCs w:val="22"/>
              </w:rPr>
              <w:t xml:space="preserve"> </w:t>
            </w:r>
            <w:proofErr w:type="spellStart"/>
            <w:r w:rsidRPr="00461549">
              <w:rPr>
                <w:sz w:val="22"/>
                <w:szCs w:val="22"/>
              </w:rPr>
              <w:t>Görgy</w:t>
            </w:r>
            <w:proofErr w:type="spellEnd"/>
            <w:r w:rsidRPr="00461549">
              <w:rPr>
                <w:sz w:val="22"/>
                <w:szCs w:val="22"/>
              </w:rPr>
              <w:t xml:space="preserve"> (2009): Új kutatási irányzatok a fogyatékosságtudományban. </w:t>
            </w:r>
            <w:r w:rsidRPr="00461549">
              <w:rPr>
                <w:iCs/>
                <w:sz w:val="22"/>
                <w:szCs w:val="22"/>
              </w:rPr>
              <w:t>Fogyatékosság és társadalom. A fogyatékosságtudomány és a gyógypedagógia folyóirata.</w:t>
            </w:r>
            <w:r w:rsidRPr="00461549">
              <w:rPr>
                <w:sz w:val="22"/>
                <w:szCs w:val="22"/>
              </w:rPr>
              <w:t xml:space="preserve"> 1. évf. 1. szám, 5-12.</w:t>
            </w:r>
          </w:p>
          <w:p w:rsidR="00461549" w:rsidRPr="00461549" w:rsidRDefault="00461549" w:rsidP="00461549">
            <w:pPr>
              <w:pStyle w:val="NormlWeb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>Barnes, Colin (2009): Egy évtized változásai.: reflexiók az „</w:t>
            </w:r>
            <w:proofErr w:type="spellStart"/>
            <w:r w:rsidRPr="00461549">
              <w:rPr>
                <w:sz w:val="22"/>
                <w:szCs w:val="22"/>
              </w:rPr>
              <w:t>emancipatív</w:t>
            </w:r>
            <w:proofErr w:type="spellEnd"/>
            <w:r w:rsidRPr="00461549">
              <w:rPr>
                <w:sz w:val="22"/>
                <w:szCs w:val="22"/>
              </w:rPr>
              <w:t xml:space="preserve">” fogyatékosságkutatásra. </w:t>
            </w:r>
            <w:r w:rsidRPr="00461549">
              <w:rPr>
                <w:iCs/>
                <w:sz w:val="22"/>
                <w:szCs w:val="22"/>
              </w:rPr>
              <w:t>Fogyatékosság és társadalom. A fogyatékosságtudomány és a gyógypedagógia folyóirata.</w:t>
            </w:r>
            <w:r w:rsidRPr="00461549">
              <w:rPr>
                <w:sz w:val="22"/>
                <w:szCs w:val="22"/>
              </w:rPr>
              <w:t xml:space="preserve"> 1. évf. 1. szám, 13-22.</w:t>
            </w:r>
          </w:p>
          <w:p w:rsidR="00461549" w:rsidRPr="00461549" w:rsidRDefault="00461549" w:rsidP="00461549">
            <w:pPr>
              <w:pStyle w:val="NormlWeb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461549">
              <w:rPr>
                <w:sz w:val="22"/>
                <w:szCs w:val="22"/>
              </w:rPr>
              <w:t xml:space="preserve">Nagy Zita Éva, </w:t>
            </w:r>
            <w:proofErr w:type="spellStart"/>
            <w:r w:rsidRPr="00461549">
              <w:rPr>
                <w:sz w:val="22"/>
                <w:szCs w:val="22"/>
              </w:rPr>
              <w:t>Könczei</w:t>
            </w:r>
            <w:proofErr w:type="spellEnd"/>
            <w:r w:rsidRPr="00461549">
              <w:rPr>
                <w:sz w:val="22"/>
                <w:szCs w:val="22"/>
              </w:rPr>
              <w:t xml:space="preserve"> György és Hernádi Ilona (2009): A fogyatékosságtudomány útjai kettős keretben, avagy első, kísérleti metszet a fogyatékosságtudományról. </w:t>
            </w:r>
            <w:r w:rsidRPr="00461549">
              <w:rPr>
                <w:iCs/>
                <w:sz w:val="22"/>
                <w:szCs w:val="22"/>
              </w:rPr>
              <w:t>Fogyatékosság és társadalom. A fogyatékosságtudomány és a gyógypedagógia folyóirata.</w:t>
            </w:r>
            <w:r w:rsidRPr="00461549">
              <w:rPr>
                <w:sz w:val="22"/>
                <w:szCs w:val="22"/>
              </w:rPr>
              <w:t xml:space="preserve"> 1. évf. 1. szám, 93-107.</w:t>
            </w:r>
          </w:p>
          <w:p w:rsidR="00461549" w:rsidRPr="00E265F0" w:rsidRDefault="00461549" w:rsidP="00E265F0">
            <w:pPr>
              <w:pStyle w:val="NormlWeb"/>
              <w:numPr>
                <w:ilvl w:val="0"/>
                <w:numId w:val="12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461549">
              <w:rPr>
                <w:sz w:val="22"/>
                <w:szCs w:val="22"/>
              </w:rPr>
              <w:t>Dederich</w:t>
            </w:r>
            <w:proofErr w:type="spellEnd"/>
            <w:r w:rsidRPr="00461549">
              <w:rPr>
                <w:sz w:val="22"/>
                <w:szCs w:val="22"/>
              </w:rPr>
              <w:t xml:space="preserve">, Marcus (2014): Különbségek, súrlódások és egyezések a gyógypedagógia és a </w:t>
            </w:r>
            <w:r w:rsidRPr="00E265F0">
              <w:rPr>
                <w:sz w:val="22"/>
                <w:szCs w:val="22"/>
              </w:rPr>
              <w:t xml:space="preserve">fogyatékosságtudomány között. </w:t>
            </w:r>
            <w:r w:rsidRPr="00E265F0">
              <w:rPr>
                <w:iCs/>
                <w:sz w:val="22"/>
                <w:szCs w:val="22"/>
              </w:rPr>
              <w:t xml:space="preserve">Fogyatékosság és társadalom. A fogyatékosságtudomány és a gyógypedagógia folyóirata. </w:t>
            </w:r>
            <w:r w:rsidRPr="00E265F0">
              <w:rPr>
                <w:sz w:val="22"/>
                <w:szCs w:val="22"/>
              </w:rPr>
              <w:t>2014. 5-6. szám, 5-8</w:t>
            </w:r>
          </w:p>
          <w:p w:rsidR="00847912" w:rsidRPr="00E265F0" w:rsidRDefault="00847912" w:rsidP="00E265F0">
            <w:pPr>
              <w:pStyle w:val="pszerzo"/>
              <w:spacing w:before="0" w:beforeAutospacing="0" w:after="0" w:afterAutospacing="0"/>
              <w:rPr>
                <w:b/>
                <w:i/>
                <w:sz w:val="22"/>
                <w:szCs w:val="22"/>
              </w:rPr>
            </w:pPr>
            <w:r w:rsidRPr="00E265F0">
              <w:rPr>
                <w:b/>
                <w:i/>
                <w:sz w:val="22"/>
                <w:szCs w:val="22"/>
              </w:rPr>
              <w:t>Ajánlott irodalom:</w:t>
            </w:r>
          </w:p>
          <w:p w:rsidR="00E265F0" w:rsidRPr="00E265F0" w:rsidRDefault="00E265F0" w:rsidP="00E265F0">
            <w:pPr>
              <w:pStyle w:val="NormlWeb"/>
              <w:numPr>
                <w:ilvl w:val="0"/>
                <w:numId w:val="14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E265F0">
              <w:rPr>
                <w:sz w:val="22"/>
                <w:szCs w:val="22"/>
              </w:rPr>
              <w:t>Pukánszky</w:t>
            </w:r>
            <w:proofErr w:type="spellEnd"/>
            <w:r w:rsidRPr="00E265F0">
              <w:rPr>
                <w:sz w:val="22"/>
                <w:szCs w:val="22"/>
              </w:rPr>
              <w:t xml:space="preserve"> Béla (2001): </w:t>
            </w:r>
            <w:r w:rsidRPr="00E265F0">
              <w:rPr>
                <w:i/>
                <w:sz w:val="22"/>
                <w:szCs w:val="22"/>
              </w:rPr>
              <w:t>A gyermekkor története</w:t>
            </w:r>
            <w:r w:rsidRPr="00E265F0">
              <w:rPr>
                <w:sz w:val="22"/>
                <w:szCs w:val="22"/>
              </w:rPr>
              <w:t>. Műszaki Könyvkiadó, Budapest, ISBN: 963 16 2782 9</w:t>
            </w:r>
          </w:p>
          <w:p w:rsidR="00722CCD" w:rsidRPr="00E265F0" w:rsidRDefault="00E265F0" w:rsidP="00E265F0">
            <w:pPr>
              <w:pStyle w:val="NormlWeb"/>
              <w:numPr>
                <w:ilvl w:val="0"/>
                <w:numId w:val="13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 w:rsidRPr="00E265F0">
              <w:rPr>
                <w:sz w:val="22"/>
                <w:szCs w:val="22"/>
              </w:rPr>
              <w:t xml:space="preserve">Gordosné Szabó Anna (2000): A gyógypedagógiai iskoláztatás és a gyógypedagógiai szakemberképzés elmúlt száz évéről. In: Gordosné Szabó Anna, </w:t>
            </w:r>
            <w:proofErr w:type="spellStart"/>
            <w:r w:rsidRPr="00E265F0">
              <w:rPr>
                <w:sz w:val="22"/>
                <w:szCs w:val="22"/>
              </w:rPr>
              <w:t>Salné</w:t>
            </w:r>
            <w:proofErr w:type="spellEnd"/>
            <w:r w:rsidRPr="00E265F0">
              <w:rPr>
                <w:sz w:val="22"/>
                <w:szCs w:val="22"/>
              </w:rPr>
              <w:t xml:space="preserve"> Lengyel Mária, Vinczéné Bíró Etelka és </w:t>
            </w:r>
            <w:proofErr w:type="spellStart"/>
            <w:r w:rsidRPr="00E265F0">
              <w:rPr>
                <w:sz w:val="22"/>
                <w:szCs w:val="22"/>
              </w:rPr>
              <w:t>Kőpatakiné</w:t>
            </w:r>
            <w:proofErr w:type="spellEnd"/>
            <w:r w:rsidRPr="00E265F0">
              <w:rPr>
                <w:sz w:val="22"/>
                <w:szCs w:val="22"/>
              </w:rPr>
              <w:t xml:space="preserve"> Mészáros Mária (2000): </w:t>
            </w:r>
            <w:r w:rsidRPr="00E265F0">
              <w:rPr>
                <w:i/>
                <w:sz w:val="22"/>
                <w:szCs w:val="22"/>
              </w:rPr>
              <w:t>A gyógypedagógiai oktatás helyzete az ezredforduló Magyarországán</w:t>
            </w:r>
            <w:r w:rsidRPr="00E265F0">
              <w:rPr>
                <w:sz w:val="22"/>
                <w:szCs w:val="22"/>
              </w:rPr>
              <w:t xml:space="preserve">. OKI PTK, Budapest. URL: </w:t>
            </w:r>
            <w:hyperlink r:id="rId5" w:history="1">
              <w:r w:rsidRPr="00E265F0">
                <w:rPr>
                  <w:rStyle w:val="Hiperhivatkozs"/>
                  <w:rFonts w:eastAsia="Batang"/>
                  <w:sz w:val="22"/>
                  <w:szCs w:val="22"/>
                </w:rPr>
                <w:t>http://www.pukanszky.hu/eloadasok/JGYPK_A_gyogypedagogia_tortenete/20_szazad_Magyarorszag/</w:t>
              </w:r>
            </w:hyperlink>
          </w:p>
        </w:tc>
      </w:tr>
      <w:tr w:rsidR="00A95F88" w:rsidRPr="00E56F25" w:rsidTr="00A95F88">
        <w:tc>
          <w:tcPr>
            <w:tcW w:w="881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  <w:vAlign w:val="center"/>
          </w:tcPr>
          <w:p w:rsidR="00A95F88" w:rsidRPr="00A95F88" w:rsidRDefault="00A95F88" w:rsidP="008F4FC3">
            <w:pPr>
              <w:jc w:val="both"/>
              <w:rPr>
                <w:b/>
                <w:sz w:val="24"/>
                <w:szCs w:val="24"/>
              </w:rPr>
            </w:pPr>
            <w:bookmarkStart w:id="1" w:name="_Hlk147731148"/>
            <w:r w:rsidRPr="00642803">
              <w:rPr>
                <w:b/>
                <w:sz w:val="24"/>
                <w:szCs w:val="24"/>
              </w:rPr>
              <w:t>Kialakítandó / fejlesztendő kompetenciák:</w:t>
            </w:r>
          </w:p>
        </w:tc>
      </w:tr>
      <w:bookmarkEnd w:id="1"/>
      <w:tr w:rsidR="00847912" w:rsidRPr="00B4120A" w:rsidTr="00971296">
        <w:trPr>
          <w:trHeight w:val="296"/>
        </w:trPr>
        <w:tc>
          <w:tcPr>
            <w:tcW w:w="881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tcMar>
              <w:top w:w="57" w:type="dxa"/>
              <w:bottom w:w="57" w:type="dxa"/>
            </w:tcMar>
          </w:tcPr>
          <w:p w:rsidR="00847912" w:rsidRPr="00B4120A" w:rsidRDefault="00847912" w:rsidP="00847912">
            <w:pPr>
              <w:numPr>
                <w:ilvl w:val="0"/>
                <w:numId w:val="5"/>
              </w:numPr>
              <w:tabs>
                <w:tab w:val="left" w:pos="317"/>
              </w:tabs>
              <w:suppressAutoHyphens/>
              <w:rPr>
                <w:b/>
                <w:sz w:val="22"/>
                <w:szCs w:val="22"/>
              </w:rPr>
            </w:pPr>
            <w:r w:rsidRPr="00B4120A">
              <w:rPr>
                <w:b/>
                <w:sz w:val="22"/>
                <w:szCs w:val="22"/>
              </w:rPr>
              <w:t>tudása</w:t>
            </w:r>
          </w:p>
          <w:p w:rsidR="00E265F0" w:rsidRPr="00E265F0" w:rsidRDefault="00E265F0" w:rsidP="00A46189">
            <w:pPr>
              <w:pStyle w:val="Listaszerbekezds"/>
              <w:numPr>
                <w:ilvl w:val="0"/>
                <w:numId w:val="1"/>
              </w:numPr>
              <w:tabs>
                <w:tab w:val="left" w:pos="317"/>
              </w:tabs>
              <w:suppressAutoHyphens/>
              <w:jc w:val="both"/>
              <w:rPr>
                <w:sz w:val="22"/>
                <w:szCs w:val="22"/>
                <w:lang w:eastAsia="ar-SA"/>
              </w:rPr>
            </w:pPr>
            <w:r w:rsidRPr="00E265F0">
              <w:rPr>
                <w:sz w:val="22"/>
                <w:szCs w:val="22"/>
              </w:rPr>
              <w:t>Ismeri a fogyatékosságügy, a gyógypedagógia és a gyógypedagógiához kapcsolódó határtudományok fogyatékos, sérült, akadályozott személyekre vonatkozó történeti elemeit, alapvető társadalmi folyamatait, legfontosabb elméleteit, összefüggéseit és probléma-megoldási módszereit.</w:t>
            </w:r>
          </w:p>
          <w:p w:rsidR="00D33D7C" w:rsidRPr="00E265F0" w:rsidRDefault="00D33D7C" w:rsidP="00A46189">
            <w:pPr>
              <w:pStyle w:val="Listaszerbekezds"/>
              <w:numPr>
                <w:ilvl w:val="0"/>
                <w:numId w:val="1"/>
              </w:numPr>
              <w:tabs>
                <w:tab w:val="left" w:pos="317"/>
              </w:tabs>
              <w:suppressAutoHyphens/>
              <w:jc w:val="both"/>
              <w:rPr>
                <w:sz w:val="22"/>
                <w:szCs w:val="22"/>
                <w:lang w:eastAsia="ar-SA"/>
              </w:rPr>
            </w:pPr>
            <w:r w:rsidRPr="00E265F0">
              <w:rPr>
                <w:sz w:val="22"/>
                <w:szCs w:val="22"/>
                <w:lang w:eastAsia="ar-SA"/>
              </w:rPr>
              <w:t>Ismeri a</w:t>
            </w:r>
            <w:r w:rsidR="00C40FEA" w:rsidRPr="00E265F0">
              <w:rPr>
                <w:sz w:val="22"/>
                <w:szCs w:val="22"/>
                <w:lang w:eastAsia="ar-SA"/>
              </w:rPr>
              <w:t xml:space="preserve"> humán fogyatékosságok köré</w:t>
            </w:r>
            <w:r w:rsidR="00E265F0">
              <w:rPr>
                <w:sz w:val="22"/>
                <w:szCs w:val="22"/>
                <w:lang w:eastAsia="ar-SA"/>
              </w:rPr>
              <w:t>vel foglalkozó tudósok munkásságát, a tudomány kialakulásának történetében betöltött szerepét.</w:t>
            </w:r>
          </w:p>
          <w:p w:rsidR="00120B28" w:rsidRPr="00E265F0" w:rsidRDefault="00120B28" w:rsidP="00A46189">
            <w:pPr>
              <w:pStyle w:val="Listaszerbekezds"/>
              <w:numPr>
                <w:ilvl w:val="0"/>
                <w:numId w:val="1"/>
              </w:numPr>
              <w:tabs>
                <w:tab w:val="left" w:pos="317"/>
              </w:tabs>
              <w:suppressAutoHyphens/>
              <w:jc w:val="both"/>
              <w:rPr>
                <w:sz w:val="22"/>
                <w:szCs w:val="22"/>
                <w:lang w:eastAsia="ar-SA"/>
              </w:rPr>
            </w:pPr>
            <w:r w:rsidRPr="00E265F0">
              <w:rPr>
                <w:sz w:val="22"/>
                <w:szCs w:val="22"/>
                <w:lang w:eastAsia="ar-SA"/>
              </w:rPr>
              <w:t xml:space="preserve">Ismeri a gyógypedagógiai kutatások </w:t>
            </w:r>
            <w:r w:rsidR="00E265F0">
              <w:rPr>
                <w:sz w:val="22"/>
                <w:szCs w:val="22"/>
                <w:lang w:eastAsia="ar-SA"/>
              </w:rPr>
              <w:t>módszertanát, kiemelten a történeti vonatkozású kutatási területeket</w:t>
            </w:r>
          </w:p>
          <w:p w:rsidR="00847912" w:rsidRPr="00B4120A" w:rsidRDefault="00847912" w:rsidP="00A46189">
            <w:pPr>
              <w:pStyle w:val="Listaszerbekezds"/>
              <w:numPr>
                <w:ilvl w:val="0"/>
                <w:numId w:val="5"/>
              </w:numPr>
              <w:tabs>
                <w:tab w:val="left" w:pos="317"/>
              </w:tabs>
              <w:suppressAutoHyphens/>
              <w:jc w:val="both"/>
              <w:rPr>
                <w:b/>
                <w:sz w:val="22"/>
                <w:szCs w:val="22"/>
              </w:rPr>
            </w:pPr>
            <w:r w:rsidRPr="00B4120A">
              <w:rPr>
                <w:b/>
                <w:sz w:val="22"/>
                <w:szCs w:val="22"/>
              </w:rPr>
              <w:t>képességei</w:t>
            </w:r>
          </w:p>
          <w:p w:rsidR="00847912" w:rsidRPr="000D4BD9" w:rsidRDefault="00120B28" w:rsidP="00A46189">
            <w:pPr>
              <w:pStyle w:val="Listaszerbekezds"/>
              <w:numPr>
                <w:ilvl w:val="0"/>
                <w:numId w:val="2"/>
              </w:numPr>
              <w:ind w:left="74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 xml:space="preserve">Gyógypedagógiai </w:t>
            </w:r>
            <w:r w:rsidR="00E265F0">
              <w:rPr>
                <w:sz w:val="22"/>
                <w:szCs w:val="22"/>
                <w:lang w:eastAsia="ar-SA"/>
              </w:rPr>
              <w:t xml:space="preserve">és fogyatékosságtudományi történeti ismereteit </w:t>
            </w:r>
            <w:r w:rsidR="00847912" w:rsidRPr="000D4BD9">
              <w:rPr>
                <w:sz w:val="22"/>
                <w:szCs w:val="22"/>
                <w:lang w:eastAsia="ar-SA"/>
              </w:rPr>
              <w:t>képes a</w:t>
            </w:r>
            <w:r w:rsidR="00E265F0">
              <w:rPr>
                <w:sz w:val="22"/>
                <w:szCs w:val="22"/>
                <w:lang w:eastAsia="ar-SA"/>
              </w:rPr>
              <w:t xml:space="preserve"> saját kutatási területének</w:t>
            </w:r>
            <w:r w:rsidR="00847912" w:rsidRPr="000D4BD9">
              <w:rPr>
                <w:sz w:val="22"/>
                <w:szCs w:val="22"/>
                <w:lang w:eastAsia="ar-SA"/>
              </w:rPr>
              <w:t xml:space="preserve"> megfelelően</w:t>
            </w:r>
            <w:r w:rsidR="00E265F0">
              <w:rPr>
                <w:sz w:val="22"/>
                <w:szCs w:val="22"/>
                <w:lang w:eastAsia="ar-SA"/>
              </w:rPr>
              <w:t>,</w:t>
            </w:r>
            <w:r w:rsidR="00847912" w:rsidRPr="000D4BD9">
              <w:rPr>
                <w:sz w:val="22"/>
                <w:szCs w:val="22"/>
                <w:lang w:eastAsia="ar-SA"/>
              </w:rPr>
              <w:t xml:space="preserve"> adaptív módon alkalmazni</w:t>
            </w:r>
            <w:r w:rsidR="00E265F0">
              <w:rPr>
                <w:sz w:val="22"/>
                <w:szCs w:val="22"/>
              </w:rPr>
              <w:t>.</w:t>
            </w:r>
          </w:p>
          <w:p w:rsidR="00847912" w:rsidRPr="00120B28" w:rsidRDefault="00847912" w:rsidP="00120B28">
            <w:pPr>
              <w:pStyle w:val="Listaszerbekezds"/>
              <w:numPr>
                <w:ilvl w:val="0"/>
                <w:numId w:val="2"/>
              </w:numPr>
              <w:ind w:left="743"/>
              <w:jc w:val="both"/>
              <w:rPr>
                <w:sz w:val="22"/>
                <w:szCs w:val="22"/>
              </w:rPr>
            </w:pPr>
            <w:r w:rsidRPr="000D4BD9">
              <w:rPr>
                <w:sz w:val="22"/>
                <w:szCs w:val="22"/>
                <w:lang w:eastAsia="ar-SA"/>
              </w:rPr>
              <w:t>Képes saját pedagógiai tevékenysége hatá</w:t>
            </w:r>
            <w:r w:rsidR="00E265F0">
              <w:rPr>
                <w:sz w:val="22"/>
                <w:szCs w:val="22"/>
                <w:lang w:eastAsia="ar-SA"/>
              </w:rPr>
              <w:t>rait</w:t>
            </w:r>
            <w:r w:rsidRPr="000D4BD9">
              <w:rPr>
                <w:sz w:val="22"/>
                <w:szCs w:val="22"/>
                <w:lang w:eastAsia="ar-SA"/>
              </w:rPr>
              <w:t xml:space="preserve"> felmérni és kritikusan elemezni, pedagógiai tapasztalatai</w:t>
            </w:r>
            <w:r w:rsidR="00E265F0">
              <w:rPr>
                <w:sz w:val="22"/>
                <w:szCs w:val="22"/>
                <w:lang w:eastAsia="ar-SA"/>
              </w:rPr>
              <w:t>t másokkal megosztani.</w:t>
            </w:r>
          </w:p>
          <w:p w:rsidR="00847912" w:rsidRPr="000D4BD9" w:rsidRDefault="00847912" w:rsidP="00A46189">
            <w:pPr>
              <w:pStyle w:val="Listaszerbekezds"/>
              <w:numPr>
                <w:ilvl w:val="0"/>
                <w:numId w:val="2"/>
              </w:numPr>
              <w:ind w:left="743" w:hanging="426"/>
              <w:jc w:val="both"/>
            </w:pPr>
            <w:r w:rsidRPr="000D4BD9">
              <w:rPr>
                <w:sz w:val="22"/>
                <w:szCs w:val="22"/>
                <w:lang w:eastAsia="ar-SA"/>
              </w:rPr>
              <w:t>Képes a team-munkához szükséges kooperációra, kommunikációra</w:t>
            </w:r>
          </w:p>
          <w:p w:rsidR="00847912" w:rsidRPr="00B4120A" w:rsidRDefault="00847912" w:rsidP="00A46189">
            <w:pPr>
              <w:suppressAutoHyphens/>
              <w:jc w:val="both"/>
              <w:rPr>
                <w:b/>
                <w:sz w:val="22"/>
                <w:szCs w:val="22"/>
              </w:rPr>
            </w:pPr>
            <w:r w:rsidRPr="00B4120A">
              <w:rPr>
                <w:b/>
                <w:sz w:val="22"/>
                <w:szCs w:val="22"/>
              </w:rPr>
              <w:t>c) attitűdje</w:t>
            </w:r>
          </w:p>
          <w:p w:rsidR="00120B28" w:rsidRDefault="00120B28" w:rsidP="00A46189">
            <w:pPr>
              <w:pStyle w:val="Listaszerbekezds"/>
              <w:numPr>
                <w:ilvl w:val="0"/>
                <w:numId w:val="3"/>
              </w:numPr>
              <w:ind w:left="743" w:hanging="42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Fontosnak tartja az evidencia alapú állapotmegismerést, és az erre alapozott fejlesztést.</w:t>
            </w:r>
          </w:p>
          <w:p w:rsidR="00120B28" w:rsidRDefault="00120B28" w:rsidP="00A46189">
            <w:pPr>
              <w:pStyle w:val="Listaszerbekezds"/>
              <w:numPr>
                <w:ilvl w:val="0"/>
                <w:numId w:val="3"/>
              </w:numPr>
              <w:ind w:left="743" w:hanging="42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Elkötelezett a gyógypedagógiai kutatások </w:t>
            </w:r>
            <w:r w:rsidR="006737AF">
              <w:rPr>
                <w:sz w:val="22"/>
                <w:szCs w:val="22"/>
              </w:rPr>
              <w:t>iránt</w:t>
            </w:r>
          </w:p>
          <w:p w:rsidR="00847912" w:rsidRPr="00B4120A" w:rsidRDefault="00847912" w:rsidP="00A46189">
            <w:pPr>
              <w:pStyle w:val="Listaszerbekezds"/>
              <w:numPr>
                <w:ilvl w:val="0"/>
                <w:numId w:val="3"/>
              </w:numPr>
              <w:ind w:left="743" w:hanging="426"/>
              <w:jc w:val="both"/>
              <w:rPr>
                <w:sz w:val="22"/>
                <w:szCs w:val="22"/>
              </w:rPr>
            </w:pPr>
            <w:r w:rsidRPr="00B4120A">
              <w:rPr>
                <w:sz w:val="22"/>
                <w:szCs w:val="22"/>
              </w:rPr>
              <w:t>Tiszteletben tartja saját és mások kompetencia határait, a team munka során határozottan képviseli saját szakmai elveit, tapasztalati tudását, de a hatékony együttműködés érdekében a többi résztvevő törekvéseit is érvényesülni hagyja.</w:t>
            </w:r>
          </w:p>
          <w:p w:rsidR="00847912" w:rsidRPr="00B4120A" w:rsidRDefault="00847912" w:rsidP="00A46189">
            <w:pPr>
              <w:pStyle w:val="Listaszerbekezds"/>
              <w:numPr>
                <w:ilvl w:val="0"/>
                <w:numId w:val="5"/>
              </w:numPr>
              <w:tabs>
                <w:tab w:val="left" w:pos="317"/>
              </w:tabs>
              <w:suppressAutoHyphens/>
              <w:jc w:val="both"/>
              <w:rPr>
                <w:b/>
                <w:sz w:val="22"/>
                <w:szCs w:val="22"/>
              </w:rPr>
            </w:pPr>
            <w:r w:rsidRPr="00B4120A">
              <w:rPr>
                <w:b/>
                <w:sz w:val="22"/>
                <w:szCs w:val="22"/>
              </w:rPr>
              <w:lastRenderedPageBreak/>
              <w:t xml:space="preserve">autonómiája és felelőssége </w:t>
            </w:r>
          </w:p>
          <w:p w:rsidR="00847912" w:rsidRPr="00120B28" w:rsidRDefault="00847912" w:rsidP="00120B28">
            <w:pPr>
              <w:pStyle w:val="Listaszerbekezds"/>
              <w:numPr>
                <w:ilvl w:val="0"/>
                <w:numId w:val="4"/>
              </w:numPr>
              <w:suppressAutoHyphens/>
              <w:jc w:val="both"/>
              <w:rPr>
                <w:sz w:val="22"/>
                <w:szCs w:val="22"/>
              </w:rPr>
            </w:pPr>
            <w:r w:rsidRPr="00B4120A">
              <w:rPr>
                <w:sz w:val="22"/>
                <w:szCs w:val="22"/>
              </w:rPr>
              <w:t xml:space="preserve">A </w:t>
            </w:r>
            <w:r w:rsidR="00DC2CB4">
              <w:rPr>
                <w:sz w:val="22"/>
                <w:szCs w:val="22"/>
              </w:rPr>
              <w:t xml:space="preserve">történeti adatokat korrekten, </w:t>
            </w:r>
            <w:proofErr w:type="spellStart"/>
            <w:r w:rsidR="00DC2CB4">
              <w:rPr>
                <w:sz w:val="22"/>
                <w:szCs w:val="22"/>
              </w:rPr>
              <w:t>tényszerűen</w:t>
            </w:r>
            <w:proofErr w:type="spellEnd"/>
            <w:r w:rsidR="00DC2CB4">
              <w:rPr>
                <w:sz w:val="22"/>
                <w:szCs w:val="22"/>
              </w:rPr>
              <w:t xml:space="preserve"> kezeli, és kapcsolja saját kutatói és gyakorlati tevékenységéhez</w:t>
            </w:r>
          </w:p>
          <w:p w:rsidR="00E265F0" w:rsidRPr="00E265F0" w:rsidRDefault="00847912" w:rsidP="00E265F0">
            <w:pPr>
              <w:pStyle w:val="Listaszerbekezds"/>
              <w:numPr>
                <w:ilvl w:val="0"/>
                <w:numId w:val="4"/>
              </w:numPr>
              <w:suppressAutoHyphens/>
              <w:jc w:val="both"/>
              <w:rPr>
                <w:sz w:val="22"/>
                <w:szCs w:val="22"/>
              </w:rPr>
            </w:pPr>
            <w:r w:rsidRPr="00B4120A">
              <w:rPr>
                <w:sz w:val="22"/>
                <w:szCs w:val="22"/>
              </w:rPr>
              <w:t>Szakmai együttműködések kialakításában és fenntartásában kezdeményező szerepet tölt be</w:t>
            </w:r>
            <w:r w:rsidR="00120B28">
              <w:rPr>
                <w:sz w:val="22"/>
                <w:szCs w:val="22"/>
              </w:rPr>
              <w:t xml:space="preserve">. </w:t>
            </w:r>
          </w:p>
        </w:tc>
      </w:tr>
    </w:tbl>
    <w:p w:rsidR="00847912" w:rsidRPr="00B4120A" w:rsidRDefault="00847912" w:rsidP="00847912">
      <w:pPr>
        <w:suppressAutoHyphens/>
        <w:rPr>
          <w:sz w:val="2"/>
          <w:szCs w:val="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12"/>
      </w:tblGrid>
      <w:tr w:rsidR="00847912" w:rsidRPr="00B4120A" w:rsidTr="008F4FC3">
        <w:trPr>
          <w:trHeight w:val="338"/>
        </w:trPr>
        <w:tc>
          <w:tcPr>
            <w:tcW w:w="9356" w:type="dxa"/>
            <w:shd w:val="clear" w:color="auto" w:fill="auto"/>
            <w:tcMar>
              <w:top w:w="57" w:type="dxa"/>
              <w:bottom w:w="57" w:type="dxa"/>
            </w:tcMar>
          </w:tcPr>
          <w:p w:rsidR="00847912" w:rsidRPr="00B4120A" w:rsidRDefault="00847912" w:rsidP="008F4FC3">
            <w:pPr>
              <w:suppressAutoHyphens/>
              <w:spacing w:before="60"/>
              <w:jc w:val="both"/>
              <w:rPr>
                <w:b/>
                <w:sz w:val="22"/>
                <w:szCs w:val="22"/>
              </w:rPr>
            </w:pPr>
            <w:r w:rsidRPr="00B4120A">
              <w:rPr>
                <w:b/>
                <w:sz w:val="22"/>
                <w:szCs w:val="22"/>
              </w:rPr>
              <w:t xml:space="preserve">Tantárgy felelőse: </w:t>
            </w:r>
            <w:r w:rsidR="00DC2CB4">
              <w:rPr>
                <w:b/>
                <w:sz w:val="22"/>
                <w:szCs w:val="22"/>
              </w:rPr>
              <w:t xml:space="preserve">Prof. </w:t>
            </w:r>
            <w:r w:rsidRPr="00B4120A">
              <w:rPr>
                <w:b/>
                <w:sz w:val="22"/>
                <w:szCs w:val="22"/>
              </w:rPr>
              <w:t xml:space="preserve">Dr. </w:t>
            </w:r>
            <w:proofErr w:type="spellStart"/>
            <w:r w:rsidR="00DC2CB4">
              <w:rPr>
                <w:b/>
                <w:sz w:val="22"/>
                <w:szCs w:val="22"/>
              </w:rPr>
              <w:t>habil</w:t>
            </w:r>
            <w:proofErr w:type="spellEnd"/>
            <w:r w:rsidR="00DC2CB4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DC2CB4">
              <w:rPr>
                <w:b/>
                <w:sz w:val="22"/>
                <w:szCs w:val="22"/>
              </w:rPr>
              <w:t>Pukánszky</w:t>
            </w:r>
            <w:proofErr w:type="spellEnd"/>
            <w:r w:rsidR="00DC2CB4">
              <w:rPr>
                <w:b/>
                <w:sz w:val="22"/>
                <w:szCs w:val="22"/>
              </w:rPr>
              <w:t xml:space="preserve"> Béla</w:t>
            </w:r>
          </w:p>
        </w:tc>
      </w:tr>
      <w:tr w:rsidR="00847912" w:rsidRPr="00B4120A" w:rsidTr="008F4FC3">
        <w:trPr>
          <w:trHeight w:val="337"/>
        </w:trPr>
        <w:tc>
          <w:tcPr>
            <w:tcW w:w="9356" w:type="dxa"/>
            <w:shd w:val="clear" w:color="auto" w:fill="auto"/>
            <w:tcMar>
              <w:top w:w="57" w:type="dxa"/>
              <w:bottom w:w="57" w:type="dxa"/>
            </w:tcMar>
          </w:tcPr>
          <w:p w:rsidR="00847912" w:rsidRPr="00B4120A" w:rsidRDefault="00847912" w:rsidP="008F4FC3">
            <w:pPr>
              <w:suppressAutoHyphens/>
              <w:spacing w:before="60"/>
              <w:jc w:val="both"/>
              <w:rPr>
                <w:b/>
                <w:sz w:val="22"/>
                <w:szCs w:val="22"/>
              </w:rPr>
            </w:pPr>
            <w:r w:rsidRPr="00B4120A">
              <w:rPr>
                <w:b/>
                <w:sz w:val="22"/>
                <w:szCs w:val="22"/>
              </w:rPr>
              <w:t>Tant</w:t>
            </w:r>
            <w:r w:rsidR="00E06903">
              <w:rPr>
                <w:b/>
                <w:sz w:val="22"/>
                <w:szCs w:val="22"/>
              </w:rPr>
              <w:t>árgy oktatásába bevont oktatók:</w:t>
            </w:r>
          </w:p>
        </w:tc>
      </w:tr>
    </w:tbl>
    <w:p w:rsidR="00DC1E9E" w:rsidRDefault="00DC1E9E"/>
    <w:sectPr w:rsidR="00DC1E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72D92"/>
    <w:multiLevelType w:val="hybridMultilevel"/>
    <w:tmpl w:val="DE5ABFD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45EBD"/>
    <w:multiLevelType w:val="hybridMultilevel"/>
    <w:tmpl w:val="A3520A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6502C"/>
    <w:multiLevelType w:val="hybridMultilevel"/>
    <w:tmpl w:val="C06465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B12768"/>
    <w:multiLevelType w:val="hybridMultilevel"/>
    <w:tmpl w:val="07F24B28"/>
    <w:lvl w:ilvl="0" w:tplc="457ABE18">
      <w:numFmt w:val="bullet"/>
      <w:lvlText w:val="-"/>
      <w:lvlJc w:val="left"/>
      <w:pPr>
        <w:ind w:left="394" w:hanging="360"/>
      </w:pPr>
      <w:rPr>
        <w:rFonts w:ascii="Times New Roman" w:eastAsia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 w15:restartNumberingAfterBreak="0">
    <w:nsid w:val="20D54E13"/>
    <w:multiLevelType w:val="hybridMultilevel"/>
    <w:tmpl w:val="E5DCB6B0"/>
    <w:lvl w:ilvl="0" w:tplc="0044677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194729"/>
    <w:multiLevelType w:val="hybridMultilevel"/>
    <w:tmpl w:val="66DC617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E6511B"/>
    <w:multiLevelType w:val="hybridMultilevel"/>
    <w:tmpl w:val="84B0D3E2"/>
    <w:lvl w:ilvl="0" w:tplc="BC7680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41259"/>
    <w:multiLevelType w:val="hybridMultilevel"/>
    <w:tmpl w:val="47E8E6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235B10"/>
    <w:multiLevelType w:val="hybridMultilevel"/>
    <w:tmpl w:val="7FEE6D5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D0349E"/>
    <w:multiLevelType w:val="hybridMultilevel"/>
    <w:tmpl w:val="03182F8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F42039"/>
    <w:multiLevelType w:val="hybridMultilevel"/>
    <w:tmpl w:val="B51C97F6"/>
    <w:lvl w:ilvl="0" w:tplc="457ABE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C11C6B"/>
    <w:multiLevelType w:val="hybridMultilevel"/>
    <w:tmpl w:val="C248CD98"/>
    <w:lvl w:ilvl="0" w:tplc="BC7680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6700F"/>
    <w:multiLevelType w:val="hybridMultilevel"/>
    <w:tmpl w:val="93AA6068"/>
    <w:lvl w:ilvl="0" w:tplc="457ABE18">
      <w:numFmt w:val="bullet"/>
      <w:lvlText w:val="-"/>
      <w:lvlJc w:val="left"/>
      <w:pPr>
        <w:ind w:left="394" w:hanging="360"/>
      </w:pPr>
      <w:rPr>
        <w:rFonts w:ascii="Times New Roman" w:eastAsia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 w15:restartNumberingAfterBreak="0">
    <w:nsid w:val="69256B73"/>
    <w:multiLevelType w:val="hybridMultilevel"/>
    <w:tmpl w:val="A6B85AB6"/>
    <w:lvl w:ilvl="0" w:tplc="EFFC469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9A52808"/>
    <w:multiLevelType w:val="hybridMultilevel"/>
    <w:tmpl w:val="EEEA287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10"/>
  </w:num>
  <w:num w:numId="5">
    <w:abstractNumId w:val="13"/>
  </w:num>
  <w:num w:numId="6">
    <w:abstractNumId w:val="14"/>
  </w:num>
  <w:num w:numId="7">
    <w:abstractNumId w:val="0"/>
  </w:num>
  <w:num w:numId="8">
    <w:abstractNumId w:val="1"/>
  </w:num>
  <w:num w:numId="9">
    <w:abstractNumId w:val="2"/>
  </w:num>
  <w:num w:numId="10">
    <w:abstractNumId w:val="11"/>
  </w:num>
  <w:num w:numId="11">
    <w:abstractNumId w:val="6"/>
  </w:num>
  <w:num w:numId="12">
    <w:abstractNumId w:val="5"/>
  </w:num>
  <w:num w:numId="13">
    <w:abstractNumId w:val="7"/>
  </w:num>
  <w:num w:numId="14">
    <w:abstractNumId w:val="8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912"/>
    <w:rsid w:val="00004A3D"/>
    <w:rsid w:val="000D4BD9"/>
    <w:rsid w:val="000F2D55"/>
    <w:rsid w:val="00120B28"/>
    <w:rsid w:val="001406A0"/>
    <w:rsid w:val="00142836"/>
    <w:rsid w:val="00162CAC"/>
    <w:rsid w:val="002454CA"/>
    <w:rsid w:val="002B032C"/>
    <w:rsid w:val="002E7BAA"/>
    <w:rsid w:val="002F223B"/>
    <w:rsid w:val="003722EE"/>
    <w:rsid w:val="003D7647"/>
    <w:rsid w:val="0040653E"/>
    <w:rsid w:val="00440AD9"/>
    <w:rsid w:val="00457262"/>
    <w:rsid w:val="00461549"/>
    <w:rsid w:val="005924D0"/>
    <w:rsid w:val="006265BC"/>
    <w:rsid w:val="006737AF"/>
    <w:rsid w:val="006A25DF"/>
    <w:rsid w:val="006C2C93"/>
    <w:rsid w:val="00722CCD"/>
    <w:rsid w:val="007517D8"/>
    <w:rsid w:val="007D486F"/>
    <w:rsid w:val="008200A1"/>
    <w:rsid w:val="00847912"/>
    <w:rsid w:val="00887258"/>
    <w:rsid w:val="008D579B"/>
    <w:rsid w:val="008F4FC3"/>
    <w:rsid w:val="00950674"/>
    <w:rsid w:val="00971296"/>
    <w:rsid w:val="009A7A5B"/>
    <w:rsid w:val="009E0D70"/>
    <w:rsid w:val="00A17636"/>
    <w:rsid w:val="00A4572E"/>
    <w:rsid w:val="00A46189"/>
    <w:rsid w:val="00A95F88"/>
    <w:rsid w:val="00B75E39"/>
    <w:rsid w:val="00B84163"/>
    <w:rsid w:val="00C40FEA"/>
    <w:rsid w:val="00C76C02"/>
    <w:rsid w:val="00CF7722"/>
    <w:rsid w:val="00D0420B"/>
    <w:rsid w:val="00D33D7C"/>
    <w:rsid w:val="00D40F31"/>
    <w:rsid w:val="00DB18C4"/>
    <w:rsid w:val="00DC1E9E"/>
    <w:rsid w:val="00DC2CB4"/>
    <w:rsid w:val="00E06903"/>
    <w:rsid w:val="00E265F0"/>
    <w:rsid w:val="00E429A5"/>
    <w:rsid w:val="00E55C6D"/>
    <w:rsid w:val="00E56F25"/>
    <w:rsid w:val="00E65AF5"/>
    <w:rsid w:val="00E912EB"/>
    <w:rsid w:val="00ED1E11"/>
    <w:rsid w:val="00F43C5B"/>
    <w:rsid w:val="00F66F79"/>
    <w:rsid w:val="00F728E3"/>
    <w:rsid w:val="00FF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AB6356"/>
  <w15:docId w15:val="{E9BE4BD9-5BB1-495C-BFF6-2BEF10D4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8479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Cmsor1">
    <w:name w:val="heading 1"/>
    <w:basedOn w:val="Norml"/>
    <w:link w:val="Cmsor1Char"/>
    <w:uiPriority w:val="9"/>
    <w:qFormat/>
    <w:rsid w:val="00A4572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Char1CharCharCharChar">
    <w:name w:val="Char Char1 Char Char Char Char"/>
    <w:basedOn w:val="Norml"/>
    <w:rsid w:val="00847912"/>
    <w:pPr>
      <w:spacing w:after="160" w:line="240" w:lineRule="exact"/>
    </w:pPr>
    <w:rPr>
      <w:rFonts w:ascii="Tahoma" w:hAnsi="Tahoma" w:cs="Tahoma"/>
      <w:lang w:val="en-US" w:eastAsia="en-US"/>
    </w:rPr>
  </w:style>
  <w:style w:type="paragraph" w:styleId="Listaszerbekezds">
    <w:name w:val="List Paragraph"/>
    <w:aliases w:val="lista_2,Listaszerű bekezdés1"/>
    <w:basedOn w:val="Norml"/>
    <w:link w:val="ListaszerbekezdsChar"/>
    <w:uiPriority w:val="34"/>
    <w:qFormat/>
    <w:rsid w:val="00847912"/>
    <w:pPr>
      <w:ind w:left="720"/>
      <w:contextualSpacing/>
    </w:pPr>
  </w:style>
  <w:style w:type="character" w:customStyle="1" w:styleId="ListaszerbekezdsChar">
    <w:name w:val="Listaszerű bekezdés Char"/>
    <w:aliases w:val="lista_2 Char,Listaszerű bekezdés1 Char"/>
    <w:link w:val="Listaszerbekezds"/>
    <w:uiPriority w:val="34"/>
    <w:rsid w:val="00847912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pszerzo">
    <w:name w:val="pszerzo"/>
    <w:basedOn w:val="Norml"/>
    <w:rsid w:val="00847912"/>
    <w:pPr>
      <w:spacing w:before="100" w:beforeAutospacing="1" w:after="100" w:afterAutospacing="1"/>
    </w:pPr>
    <w:rPr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004A3D"/>
    <w:rPr>
      <w:color w:val="0000FF" w:themeColor="hyperlink"/>
      <w:u w:val="single"/>
    </w:rPr>
  </w:style>
  <w:style w:type="character" w:customStyle="1" w:styleId="Cmsor1Char">
    <w:name w:val="Címsor 1 Char"/>
    <w:basedOn w:val="Bekezdsalapbettpusa"/>
    <w:link w:val="Cmsor1"/>
    <w:uiPriority w:val="9"/>
    <w:rsid w:val="00A4572E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4572E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950674"/>
    <w:rPr>
      <w:color w:val="800080" w:themeColor="followedHyperlink"/>
      <w:u w:val="single"/>
    </w:rPr>
  </w:style>
  <w:style w:type="paragraph" w:styleId="NormlWeb">
    <w:name w:val="Normal (Web)"/>
    <w:basedOn w:val="Norml"/>
    <w:uiPriority w:val="99"/>
    <w:rsid w:val="008D579B"/>
    <w:pPr>
      <w:spacing w:before="100" w:beforeAutospacing="1" w:after="100" w:afterAutospacing="1"/>
    </w:pPr>
    <w:rPr>
      <w:sz w:val="24"/>
      <w:szCs w:val="24"/>
    </w:rPr>
  </w:style>
  <w:style w:type="character" w:customStyle="1" w:styleId="volumeinfo">
    <w:name w:val="volumeinfo"/>
    <w:basedOn w:val="Bekezdsalapbettpusa"/>
    <w:rsid w:val="00E56F25"/>
  </w:style>
  <w:style w:type="character" w:customStyle="1" w:styleId="highlight">
    <w:name w:val="highlight"/>
    <w:basedOn w:val="Bekezdsalapbettpusa"/>
    <w:rsid w:val="004615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9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3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ukanszky.hu/eloadasok/JGYPK_A_gyogypedagogia_tortenete/20_szazad_Magyarorsza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872</Words>
  <Characters>6021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EKF</dc:creator>
  <cp:lastModifiedBy> </cp:lastModifiedBy>
  <cp:revision>2</cp:revision>
  <dcterms:created xsi:type="dcterms:W3CDTF">2023-10-09T07:26:00Z</dcterms:created>
  <dcterms:modified xsi:type="dcterms:W3CDTF">2023-10-09T07:26:00Z</dcterms:modified>
</cp:coreProperties>
</file>