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CE1" w:rsidRDefault="00071CE1"/>
    <w:p w:rsidR="007B447B" w:rsidRDefault="007B447B"/>
    <w:p w:rsidR="004C1126" w:rsidRDefault="004C1126" w:rsidP="008B51DC">
      <w:pPr>
        <w:pStyle w:val="Cmsor1"/>
      </w:pPr>
      <w:r>
        <w:t>„Csellista nő egy párizsi szalonban!”</w:t>
      </w:r>
      <w:r w:rsidRPr="004C1126">
        <w:rPr>
          <w:rStyle w:val="Lbjegyzet-hivatkozs"/>
        </w:rPr>
        <w:t xml:space="preserve"> </w:t>
      </w:r>
      <w:r w:rsidRPr="00620AEA">
        <w:rPr>
          <w:rStyle w:val="Lbjegyzet-hivatkozs"/>
        </w:rPr>
        <w:footnoteReference w:id="1"/>
      </w:r>
    </w:p>
    <w:p w:rsidR="00FD2CE6" w:rsidRDefault="00BB19A5" w:rsidP="008B51DC">
      <w:pPr>
        <w:pStyle w:val="Cmsor1"/>
      </w:pPr>
      <w:r>
        <w:t xml:space="preserve">Lisa Cristiani (1827-1853) </w:t>
      </w:r>
      <w:r w:rsidR="00FD2CE6">
        <w:t xml:space="preserve">előadóművészi </w:t>
      </w:r>
      <w:proofErr w:type="gramStart"/>
      <w:r w:rsidR="00FD2CE6">
        <w:t>karrierjének</w:t>
      </w:r>
      <w:proofErr w:type="gramEnd"/>
      <w:r w:rsidR="00FD2CE6">
        <w:t xml:space="preserve"> </w:t>
      </w:r>
      <w:r w:rsidR="004C1126">
        <w:t xml:space="preserve">megítélése </w:t>
      </w:r>
    </w:p>
    <w:p w:rsidR="007B447B" w:rsidRDefault="004C1126" w:rsidP="008B51DC">
      <w:pPr>
        <w:pStyle w:val="Cmsor1"/>
      </w:pPr>
      <w:proofErr w:type="gramStart"/>
      <w:r>
        <w:t>a</w:t>
      </w:r>
      <w:proofErr w:type="gramEnd"/>
      <w:r>
        <w:t xml:space="preserve"> korabeli publicisztikában</w:t>
      </w:r>
    </w:p>
    <w:p w:rsidR="007B447B" w:rsidRDefault="007B447B" w:rsidP="00D574CA">
      <w:pPr>
        <w:jc w:val="right"/>
        <w:rPr>
          <w:lang w:eastAsia="hu-HU"/>
        </w:rPr>
      </w:pPr>
    </w:p>
    <w:p w:rsidR="0075563B" w:rsidRDefault="0075563B" w:rsidP="00620AEA">
      <w:pPr>
        <w:jc w:val="right"/>
      </w:pPr>
    </w:p>
    <w:p w:rsidR="00D9457A" w:rsidRDefault="00D9457A" w:rsidP="00620AEA">
      <w:pPr>
        <w:jc w:val="right"/>
      </w:pPr>
    </w:p>
    <w:p w:rsidR="00620AEA" w:rsidRPr="00620AEA" w:rsidRDefault="00D10FEB" w:rsidP="00620AEA">
      <w:pPr>
        <w:jc w:val="right"/>
      </w:pPr>
      <w:r>
        <w:t>„A mi korunkban minden abnormitás tetszést arat…”</w:t>
      </w:r>
      <w:r>
        <w:rPr>
          <w:rStyle w:val="Lbjegyzet-hivatkozs"/>
        </w:rPr>
        <w:footnoteReference w:id="2"/>
      </w:r>
    </w:p>
    <w:p w:rsidR="0075563B" w:rsidRDefault="0075563B" w:rsidP="00C27864">
      <w:pPr>
        <w:rPr>
          <w:b/>
        </w:rPr>
      </w:pPr>
    </w:p>
    <w:p w:rsidR="00E40273" w:rsidRDefault="00D5088B" w:rsidP="0075563B">
      <w:pPr>
        <w:jc w:val="center"/>
        <w:rPr>
          <w:b/>
        </w:rPr>
      </w:pPr>
      <w:r w:rsidRPr="0075563B">
        <w:rPr>
          <w:b/>
        </w:rPr>
        <w:t>1</w:t>
      </w:r>
      <w:r w:rsidR="00E40273" w:rsidRPr="0075563B">
        <w:rPr>
          <w:b/>
        </w:rPr>
        <w:t xml:space="preserve">. </w:t>
      </w:r>
      <w:r w:rsidR="00FB5F15" w:rsidRPr="0075563B">
        <w:rPr>
          <w:b/>
        </w:rPr>
        <w:t xml:space="preserve">„Szalonjátékos” vagy művésznő? - </w:t>
      </w:r>
      <w:r w:rsidR="00E40273" w:rsidRPr="0075563B">
        <w:rPr>
          <w:b/>
        </w:rPr>
        <w:t>Korai kritikák, európai körutak</w:t>
      </w:r>
    </w:p>
    <w:p w:rsidR="0075563B" w:rsidRPr="0075563B" w:rsidRDefault="0075563B" w:rsidP="0075563B">
      <w:pPr>
        <w:jc w:val="center"/>
        <w:rPr>
          <w:b/>
        </w:rPr>
      </w:pPr>
    </w:p>
    <w:p w:rsidR="002B6288" w:rsidRDefault="002B6288" w:rsidP="0042331C"/>
    <w:p w:rsidR="002B6288" w:rsidRDefault="002B6288" w:rsidP="0042331C">
      <w:r>
        <w:t>A polgári hangversenykultúra kialakulása a 17. században vette ke</w:t>
      </w:r>
      <w:r w:rsidR="003E1D90">
        <w:t>zdetét, együtt járt a piacgazdaság fellendülésével. A</w:t>
      </w:r>
      <w:r>
        <w:t>z érdeklődő nagyközönség számára hozzáférhető</w:t>
      </w:r>
      <w:r w:rsidR="003E1D90">
        <w:t xml:space="preserve"> nyilvános </w:t>
      </w:r>
      <w:proofErr w:type="gramStart"/>
      <w:r w:rsidR="003E1D90">
        <w:t>koncertek</w:t>
      </w:r>
      <w:proofErr w:type="gramEnd"/>
      <w:r w:rsidR="003E1D90">
        <w:t xml:space="preserve"> első megszervezésére Londonban kerül sor első ízben</w:t>
      </w:r>
      <w:r w:rsidR="005D085A">
        <w:t>.</w:t>
      </w:r>
      <w:r w:rsidR="003E1D90">
        <w:t xml:space="preserve"> </w:t>
      </w:r>
      <w:r w:rsidR="005D085A">
        <w:t>J</w:t>
      </w:r>
      <w:r w:rsidR="003E1D90">
        <w:t xml:space="preserve">ohn </w:t>
      </w:r>
      <w:proofErr w:type="spellStart"/>
      <w:r w:rsidR="003E1D90">
        <w:t>Banister</w:t>
      </w:r>
      <w:proofErr w:type="spellEnd"/>
      <w:r w:rsidR="003E1D90">
        <w:t xml:space="preserve"> hegedűs és zeneszerző 1672 decemberének végén egy shilling belépődíj fejében </w:t>
      </w:r>
      <w:r w:rsidR="00C3201A">
        <w:t>saját házában adott elő olyan műveket, amelyeket az oda betérő közönség kért. A 18. század első felére a nyilvános hangverseny már London zeneéletének mindennapi formája lett</w:t>
      </w:r>
      <w:r w:rsidR="005D085A">
        <w:t>.</w:t>
      </w:r>
      <w:r w:rsidR="00C3201A">
        <w:t xml:space="preserve"> </w:t>
      </w:r>
      <w:r w:rsidR="005D085A">
        <w:t xml:space="preserve">A hangverseny emberi igényeket elégített ki: megvásárolhatóvá és fogyaszthatóvá tette a zeneművekben testet öltő emelkedettséget és poézist, ami „a jámbor </w:t>
      </w:r>
      <w:r w:rsidR="00E819D7">
        <w:t>hétköz</w:t>
      </w:r>
      <w:r w:rsidR="00FD2CE6">
        <w:t>n</w:t>
      </w:r>
      <w:r w:rsidR="005D085A">
        <w:t>apokban” már nem volt könnyen elérhető (</w:t>
      </w:r>
      <w:proofErr w:type="spellStart"/>
      <w:r w:rsidR="005D085A">
        <w:t>Wicke</w:t>
      </w:r>
      <w:proofErr w:type="spellEnd"/>
      <w:r w:rsidR="005D085A">
        <w:t xml:space="preserve">, 1998, 13). A pénzért elérhető zeneművészet szakrális </w:t>
      </w:r>
      <w:proofErr w:type="gramStart"/>
      <w:r w:rsidR="005D085A">
        <w:t>funkciókat</w:t>
      </w:r>
      <w:proofErr w:type="gramEnd"/>
      <w:r w:rsidR="005D085A">
        <w:t xml:space="preserve"> töltött be egy szekularizálódó kultúrában (</w:t>
      </w:r>
      <w:proofErr w:type="spellStart"/>
      <w:r w:rsidR="005D085A">
        <w:t>Fónagy</w:t>
      </w:r>
      <w:proofErr w:type="spellEnd"/>
      <w:r w:rsidR="005D085A">
        <w:t xml:space="preserve">, 2012, 580). </w:t>
      </w:r>
      <w:r w:rsidR="00C3201A">
        <w:t xml:space="preserve">A </w:t>
      </w:r>
      <w:proofErr w:type="gramStart"/>
      <w:r w:rsidR="005D085A">
        <w:t>koncertek</w:t>
      </w:r>
      <w:proofErr w:type="gramEnd"/>
      <w:r w:rsidR="005D085A">
        <w:t xml:space="preserve"> kialakuló tárgyi és rituális </w:t>
      </w:r>
      <w:r w:rsidR="00C3201A">
        <w:t>kellékei</w:t>
      </w:r>
      <w:r w:rsidR="005D085A">
        <w:t>, az előadóművészek és a közönség viselkedési formái</w:t>
      </w:r>
      <w:r w:rsidR="00E819D7">
        <w:t xml:space="preserve"> lassan merev szoká</w:t>
      </w:r>
      <w:r w:rsidR="00FD2CE6">
        <w:t xml:space="preserve">srenddé váltak, kanonizálódtak. A polgári közgondolkodás-mód, a </w:t>
      </w:r>
      <w:proofErr w:type="gramStart"/>
      <w:r w:rsidR="00FD2CE6">
        <w:t>mentalitás</w:t>
      </w:r>
      <w:proofErr w:type="gramEnd"/>
      <w:r w:rsidR="00FD2CE6">
        <w:t xml:space="preserve"> fokozatosan kikristályosodó szerepelvárásokat fogalmazott meg az előadóművészekkel és a közönséggel szemben. A következőkben egy esettanulmány segítségével arra keressük a választ, hogy milyen volt a megítélése a 19. század közepén a hangversenyélet pódiumára lépő művésznőknek, ha az elvárásoknak nem, vagy nem minden tekintetben megfelelő hangszert választottak művészetük kifejezésére.</w:t>
      </w:r>
    </w:p>
    <w:p w:rsidR="005F6299" w:rsidRDefault="00FB5F15" w:rsidP="00DC10A1">
      <w:pPr>
        <w:ind w:firstLine="708"/>
      </w:pPr>
      <w:r>
        <w:t xml:space="preserve">A </w:t>
      </w:r>
      <w:r w:rsidR="00FD2CE6">
        <w:t xml:space="preserve">korabeli források </w:t>
      </w:r>
      <w:r w:rsidR="008C32E7">
        <w:t>alapján az</w:t>
      </w:r>
      <w:r w:rsidR="00CA7A9F">
        <w:t xml:space="preserve"> látható</w:t>
      </w:r>
      <w:r w:rsidR="00FD2CE6">
        <w:t xml:space="preserve">, hogy </w:t>
      </w:r>
      <w:r w:rsidR="008C32E7">
        <w:t xml:space="preserve">szigorú szabályok </w:t>
      </w:r>
      <w:r w:rsidR="00C27864">
        <w:t>határozt</w:t>
      </w:r>
      <w:r w:rsidR="008C32E7">
        <w:t>ák</w:t>
      </w:r>
      <w:r w:rsidR="00C27864">
        <w:t xml:space="preserve"> meg</w:t>
      </w:r>
      <w:r w:rsidR="005F43E6">
        <w:t xml:space="preserve"> a</w:t>
      </w:r>
      <w:r w:rsidR="00C27864">
        <w:t xml:space="preserve"> </w:t>
      </w:r>
      <w:r w:rsidR="00052992">
        <w:t>leányok és asszonyok</w:t>
      </w:r>
      <w:r w:rsidR="00C27864">
        <w:t xml:space="preserve"> számára </w:t>
      </w:r>
      <w:r w:rsidR="005F43E6">
        <w:t>„illendőnek</w:t>
      </w:r>
      <w:r w:rsidR="008C32E7">
        <w:t>”</w:t>
      </w:r>
      <w:r w:rsidR="005F43E6">
        <w:t xml:space="preserve"> tartott </w:t>
      </w:r>
      <w:r w:rsidR="00052992">
        <w:t>zeneszerszámok</w:t>
      </w:r>
      <w:r w:rsidR="005F43E6">
        <w:t xml:space="preserve"> viszonylag szűk körét</w:t>
      </w:r>
      <w:r w:rsidR="008C32E7">
        <w:t xml:space="preserve"> az amatőr </w:t>
      </w:r>
      <w:proofErr w:type="spellStart"/>
      <w:r w:rsidR="008C32E7">
        <w:t>házimuzsikálás</w:t>
      </w:r>
      <w:proofErr w:type="spellEnd"/>
      <w:r w:rsidR="008C32E7">
        <w:t xml:space="preserve"> és a </w:t>
      </w:r>
      <w:proofErr w:type="gramStart"/>
      <w:r w:rsidR="008C32E7">
        <w:t>professzionális</w:t>
      </w:r>
      <w:proofErr w:type="gramEnd"/>
      <w:r w:rsidR="008C32E7">
        <w:t xml:space="preserve"> </w:t>
      </w:r>
      <w:proofErr w:type="spellStart"/>
      <w:r w:rsidR="008C32E7">
        <w:t>előadóművészet</w:t>
      </w:r>
      <w:proofErr w:type="spellEnd"/>
      <w:r w:rsidR="008C32E7">
        <w:t xml:space="preserve"> esetében egyaránt.</w:t>
      </w:r>
      <w:r w:rsidR="007424E6">
        <w:t xml:space="preserve"> Egy német szerző, </w:t>
      </w:r>
      <w:r w:rsidR="00333E9F">
        <w:t>C</w:t>
      </w:r>
      <w:r w:rsidR="007424E6">
        <w:t xml:space="preserve">arl Ludwig Junker 1784-ben megjelent írásában a következő kifogásokat emelte a nők szabad hangszerválasztása ellen. 1. A korabeli ruha- és frizuradivat és az adott hangszer megszólaltatásához szükséges mozgások összeférhetetlensége (a tiltott hangszerek itt a </w:t>
      </w:r>
      <w:r w:rsidR="00C2053C">
        <w:t>vonós</w:t>
      </w:r>
      <w:r w:rsidR="003E5C5F">
        <w:t xml:space="preserve">ok </w:t>
      </w:r>
      <w:r w:rsidR="00C2053C">
        <w:t>és a rézfúvós</w:t>
      </w:r>
      <w:r w:rsidR="003E5C5F">
        <w:t>ok</w:t>
      </w:r>
      <w:r w:rsidR="00C2053C">
        <w:t>).</w:t>
      </w:r>
      <w:r w:rsidR="007424E6">
        <w:t xml:space="preserve"> 2. </w:t>
      </w:r>
      <w:r w:rsidR="00C2053C">
        <w:t xml:space="preserve">Az adott hangszer hangjának </w:t>
      </w:r>
      <w:r w:rsidR="00333E9F">
        <w:t>„</w:t>
      </w:r>
      <w:r w:rsidR="00C2053C">
        <w:t>férfias</w:t>
      </w:r>
      <w:r w:rsidR="00333E9F">
        <w:t>sága”</w:t>
      </w:r>
      <w:r w:rsidR="00C2053C">
        <w:t xml:space="preserve"> és a női </w:t>
      </w:r>
      <w:proofErr w:type="gramStart"/>
      <w:r w:rsidR="00C2053C">
        <w:t>karakter</w:t>
      </w:r>
      <w:proofErr w:type="gramEnd"/>
      <w:r w:rsidR="00C2053C">
        <w:t xml:space="preserve"> közötti ellentmondás</w:t>
      </w:r>
      <w:r w:rsidR="00333E9F">
        <w:t xml:space="preserve"> </w:t>
      </w:r>
      <w:r w:rsidR="00C2053C">
        <w:t xml:space="preserve">(ide </w:t>
      </w:r>
      <w:r w:rsidR="002B6288">
        <w:t xml:space="preserve"> </w:t>
      </w:r>
      <w:r w:rsidR="00C2053C">
        <w:t xml:space="preserve">tartoznak a vadászatkor és háborúk alkalmával használatos fúvós </w:t>
      </w:r>
      <w:r w:rsidR="00C2053C">
        <w:lastRenderedPageBreak/>
        <w:t>hangszerek). 3. A hangszertartás „illetlensége” (a gordonka esetében)</w:t>
      </w:r>
      <w:r w:rsidR="006333C5">
        <w:rPr>
          <w:rStyle w:val="Lbjegyzet-hivatkozs"/>
        </w:rPr>
        <w:footnoteReference w:id="3"/>
      </w:r>
      <w:r w:rsidR="00333E9F">
        <w:t>.</w:t>
      </w:r>
      <w:r w:rsidR="00C2053C">
        <w:t xml:space="preserve"> (Junker</w:t>
      </w:r>
      <w:r w:rsidR="00333E9F">
        <w:t>,</w:t>
      </w:r>
      <w:r w:rsidR="00C2053C">
        <w:t xml:space="preserve"> 1784, idézi: Hoffmann és </w:t>
      </w:r>
      <w:proofErr w:type="spellStart"/>
      <w:r w:rsidR="00C2053C">
        <w:t>Timmermann</w:t>
      </w:r>
      <w:proofErr w:type="spellEnd"/>
      <w:r w:rsidR="00C2053C">
        <w:t xml:space="preserve">, 2013, 7-8.) </w:t>
      </w:r>
      <w:proofErr w:type="spellStart"/>
      <w:r w:rsidR="003A0E68">
        <w:t>Freia</w:t>
      </w:r>
      <w:proofErr w:type="spellEnd"/>
      <w:r w:rsidR="003A0E68">
        <w:t xml:space="preserve"> Hoffmann, aki</w:t>
      </w:r>
      <w:r w:rsidR="00F02D27">
        <w:t xml:space="preserve"> a nők zenetörténeti szerepét tárja fel </w:t>
      </w:r>
      <w:r w:rsidR="005F6299">
        <w:t xml:space="preserve">társadalomtörténeti alapozású </w:t>
      </w:r>
      <w:r w:rsidR="00F02D27">
        <w:t>műveiben</w:t>
      </w:r>
      <w:r w:rsidR="003A0E68">
        <w:t xml:space="preserve">, korabeli forrásokra hivatkozva a </w:t>
      </w:r>
      <w:r w:rsidR="008952A9">
        <w:t xml:space="preserve">fenti </w:t>
      </w:r>
      <w:r w:rsidR="003A0E68">
        <w:t xml:space="preserve">felsorolást a következőkkel egészíti ki: 1. A nők számára megengedett hangszerek jól illenek a korabeli családi közösségek társas életformájához (ide tartoznak a kísérőhangszerként használt zongora, a gitár és a hárfa). 2. A hangszer </w:t>
      </w:r>
      <w:r w:rsidR="008952A9">
        <w:t xml:space="preserve">az </w:t>
      </w:r>
      <w:r w:rsidR="003A0E68">
        <w:t>együtt</w:t>
      </w:r>
      <w:r w:rsidR="008952A9">
        <w:t>es muzsikálás</w:t>
      </w:r>
      <w:r w:rsidR="003A0E68">
        <w:t xml:space="preserve"> eszköze legyen (ide sorolja a zenekari játék során használatos hangszereket és az orgonát). </w:t>
      </w:r>
      <w:r w:rsidR="008952A9">
        <w:t xml:space="preserve">3. </w:t>
      </w:r>
      <w:r w:rsidR="003A0E68">
        <w:t>A női nem számára illendőnek tartott hangszereknek a női hang karakteréhez és regiszteréhez kell illeszkednie (ezért részesít</w:t>
      </w:r>
      <w:r w:rsidR="00502B49">
        <w:t>ette</w:t>
      </w:r>
      <w:r w:rsidR="003A0E68">
        <w:t xml:space="preserve"> előnyben a korszellem a hegedűt a csellóval szemben)</w:t>
      </w:r>
      <w:r w:rsidR="00F02D27">
        <w:t xml:space="preserve"> (Lásd: Hoffmann, 1991).</w:t>
      </w:r>
      <w:r w:rsidR="00F37B40">
        <w:t xml:space="preserve"> </w:t>
      </w:r>
    </w:p>
    <w:p w:rsidR="008C32E7" w:rsidRDefault="004D56BE" w:rsidP="00E131E2">
      <w:pPr>
        <w:ind w:firstLine="708"/>
      </w:pPr>
      <w:r>
        <w:t>E</w:t>
      </w:r>
      <w:r w:rsidR="00031208">
        <w:t xml:space="preserve">zek alapján </w:t>
      </w:r>
      <w:r w:rsidR="008C32E7">
        <w:t xml:space="preserve">már </w:t>
      </w:r>
      <w:r w:rsidR="00104839">
        <w:t>elképzelhető</w:t>
      </w:r>
      <w:r w:rsidR="00031208">
        <w:t xml:space="preserve">, hogy milyen </w:t>
      </w:r>
      <w:r w:rsidR="00104839">
        <w:t xml:space="preserve">előítéletek </w:t>
      </w:r>
      <w:r w:rsidR="008C32E7">
        <w:t xml:space="preserve">keresztezték </w:t>
      </w:r>
      <w:r w:rsidR="00031208">
        <w:t xml:space="preserve">a 19. század </w:t>
      </w:r>
      <w:r w:rsidR="008C32E7">
        <w:t xml:space="preserve">első felében </w:t>
      </w:r>
      <w:proofErr w:type="spellStart"/>
      <w:r w:rsidR="008C32E7">
        <w:t>L</w:t>
      </w:r>
      <w:r w:rsidR="00104839">
        <w:t>is</w:t>
      </w:r>
      <w:r w:rsidR="008B5B47">
        <w:t>e</w:t>
      </w:r>
      <w:proofErr w:type="spellEnd"/>
      <w:r w:rsidR="00104839">
        <w:t xml:space="preserve"> </w:t>
      </w:r>
      <w:proofErr w:type="spellStart"/>
      <w:r w:rsidR="00104839">
        <w:t>Cristiani</w:t>
      </w:r>
      <w:r w:rsidR="00A71887">
        <w:t>-Barbier</w:t>
      </w:r>
      <w:proofErr w:type="spellEnd"/>
      <w:r w:rsidR="00104839">
        <w:t xml:space="preserve"> (1827-1853)</w:t>
      </w:r>
      <w:r w:rsidR="008C32E7">
        <w:t xml:space="preserve"> pályafutását</w:t>
      </w:r>
      <w:r w:rsidR="00D10FEB">
        <w:t>.</w:t>
      </w:r>
      <w:r w:rsidR="00AB7D7C">
        <w:t xml:space="preserve"> </w:t>
      </w:r>
      <w:r w:rsidR="00D10FEB">
        <w:t>Ő volt a</w:t>
      </w:r>
      <w:r w:rsidR="00AB7D7C">
        <w:t xml:space="preserve">z első nyilvánosság előtt is </w:t>
      </w:r>
      <w:r w:rsidR="00A71887">
        <w:t xml:space="preserve">rendszeresen </w:t>
      </w:r>
      <w:r w:rsidR="00AB7D7C">
        <w:t>fellépő</w:t>
      </w:r>
      <w:r w:rsidR="003154C4">
        <w:rPr>
          <w:rStyle w:val="Lbjegyzet-hivatkozs"/>
        </w:rPr>
        <w:footnoteReference w:id="4"/>
      </w:r>
      <w:r w:rsidR="00AB7D7C">
        <w:t>, majd hamarosan nemzetközi</w:t>
      </w:r>
      <w:r w:rsidR="008C32E7">
        <w:t>leg is elismertté váló</w:t>
      </w:r>
      <w:r w:rsidR="00AB7D7C">
        <w:t xml:space="preserve"> gordonkaművésznő</w:t>
      </w:r>
      <w:r w:rsidR="008B5B47">
        <w:rPr>
          <w:rStyle w:val="Lbjegyzet-hivatkozs"/>
        </w:rPr>
        <w:footnoteReference w:id="5"/>
      </w:r>
      <w:r w:rsidR="00104839">
        <w:t>.</w:t>
      </w:r>
      <w:r w:rsidR="00DC6BE7">
        <w:t xml:space="preserve"> </w:t>
      </w:r>
    </w:p>
    <w:p w:rsidR="00800CD3" w:rsidRDefault="008C32E7" w:rsidP="008C32E7">
      <w:pPr>
        <w:ind w:firstLine="708"/>
      </w:pPr>
      <w:r>
        <w:t>Cristiani családi gyökerei jelentősen meghatározták pályáját. N</w:t>
      </w:r>
      <w:r w:rsidR="008F33A0">
        <w:t xml:space="preserve">agyszülei </w:t>
      </w:r>
      <w:r w:rsidR="003F076D">
        <w:t>köz</w:t>
      </w:r>
      <w:r w:rsidR="008F33A0">
        <w:t>ismert</w:t>
      </w:r>
      <w:r w:rsidR="003F076D">
        <w:t xml:space="preserve"> szereplői</w:t>
      </w:r>
      <w:r w:rsidR="008F33A0">
        <w:t xml:space="preserve"> voltak a korabeli párizsi művészeti élet</w:t>
      </w:r>
      <w:r w:rsidR="003F076D">
        <w:t>ének</w:t>
      </w:r>
      <w:r w:rsidR="008F33A0">
        <w:t>. Nagyanyja</w:t>
      </w:r>
      <w:r w:rsidR="00125E10">
        <w:t xml:space="preserve">, </w:t>
      </w:r>
      <w:proofErr w:type="spellStart"/>
      <w:r w:rsidR="00125E10">
        <w:t>Agathe-Maria</w:t>
      </w:r>
      <w:proofErr w:type="spellEnd"/>
      <w:r w:rsidR="00125E10">
        <w:t xml:space="preserve"> Richard</w:t>
      </w:r>
      <w:r w:rsidR="008F33A0">
        <w:t xml:space="preserve"> színésznő volt</w:t>
      </w:r>
      <w:r>
        <w:t>. Az asszony második férje,</w:t>
      </w:r>
      <w:r w:rsidR="00125E10">
        <w:t xml:space="preserve"> Nicolas-Alexandre </w:t>
      </w:r>
      <w:proofErr w:type="spellStart"/>
      <w:r w:rsidR="00125E10">
        <w:t>Barbier</w:t>
      </w:r>
      <w:proofErr w:type="spellEnd"/>
      <w:r w:rsidR="00125E10">
        <w:t xml:space="preserve"> (1789-1864)</w:t>
      </w:r>
      <w:r w:rsidR="008F33A0">
        <w:t xml:space="preserve"> </w:t>
      </w:r>
      <w:r>
        <w:t xml:space="preserve">pedig </w:t>
      </w:r>
      <w:r w:rsidR="008F33A0">
        <w:t>festőművész</w:t>
      </w:r>
      <w:r w:rsidR="00B30F41">
        <w:t>-</w:t>
      </w:r>
      <w:r>
        <w:t xml:space="preserve">rajztanár, </w:t>
      </w:r>
      <w:r w:rsidR="008F33A0">
        <w:t xml:space="preserve">I. Lajos Fülöp francia király gyermekeinek házitanítója. </w:t>
      </w:r>
      <w:r w:rsidR="001B7F56">
        <w:t>Egy korai él</w:t>
      </w:r>
      <w:r w:rsidR="007550F9">
        <w:t xml:space="preserve">etrajzírója megemlíti, hogy </w:t>
      </w:r>
      <w:proofErr w:type="spellStart"/>
      <w:r w:rsidR="007550F9">
        <w:t>Lise</w:t>
      </w:r>
      <w:proofErr w:type="spellEnd"/>
      <w:r w:rsidR="001B7F56">
        <w:t xml:space="preserve"> vidéken nőtt fel, szívesen játszott vad, fiús játékokat a falubeli gyermekekkel. Zenei tehetsége már korán megmutatkozott, nyolcévesen kis darabokat </w:t>
      </w:r>
      <w:proofErr w:type="gramStart"/>
      <w:r w:rsidR="001B7F56">
        <w:t>komponált</w:t>
      </w:r>
      <w:proofErr w:type="gramEnd"/>
      <w:r w:rsidR="001B7F56">
        <w:t xml:space="preserve"> zongorára. Nagyapja felfigyelt </w:t>
      </w:r>
      <w:r w:rsidR="00E42527">
        <w:t xml:space="preserve">különleges adottságaira. Felkérte a fiatal </w:t>
      </w:r>
      <w:proofErr w:type="spellStart"/>
      <w:r w:rsidR="00BE3A72">
        <w:t>Auguste</w:t>
      </w:r>
      <w:proofErr w:type="spellEnd"/>
      <w:r w:rsidR="00BE3A72">
        <w:t xml:space="preserve"> Wolff</w:t>
      </w:r>
      <w:r w:rsidR="00BE3A72">
        <w:rPr>
          <w:rStyle w:val="Lbjegyzet-hivatkozs"/>
        </w:rPr>
        <w:footnoteReference w:id="6"/>
      </w:r>
      <w:r w:rsidR="00BE3A72">
        <w:t xml:space="preserve"> zongoraművész</w:t>
      </w:r>
      <w:r w:rsidR="00E42527">
        <w:t>t (</w:t>
      </w:r>
      <w:r w:rsidR="00BE3A72">
        <w:t xml:space="preserve">a párizsi </w:t>
      </w:r>
      <w:proofErr w:type="gramStart"/>
      <w:r w:rsidR="00BE3A72">
        <w:t>konzervatórium</w:t>
      </w:r>
      <w:proofErr w:type="gramEnd"/>
      <w:r w:rsidR="00BE3A72">
        <w:t xml:space="preserve"> később</w:t>
      </w:r>
      <w:r w:rsidR="00F45DDC">
        <w:t>i</w:t>
      </w:r>
      <w:r w:rsidR="00BE3A72">
        <w:t xml:space="preserve"> tanárát</w:t>
      </w:r>
      <w:r w:rsidR="00E42527">
        <w:t>), hogy tanítsa zongorázni a kislányt, és adjon neki zeneelméleti szolfézsórákat is (</w:t>
      </w:r>
      <w:proofErr w:type="spellStart"/>
      <w:r w:rsidR="00E42527">
        <w:t>Gaillard</w:t>
      </w:r>
      <w:proofErr w:type="spellEnd"/>
      <w:r w:rsidR="00E42527">
        <w:t>, 1845)</w:t>
      </w:r>
      <w:r w:rsidR="00BE3A72">
        <w:t>.</w:t>
      </w:r>
      <w:r w:rsidR="00F45DDC">
        <w:t xml:space="preserve"> </w:t>
      </w:r>
      <w:r w:rsidR="00F93C01">
        <w:t>Ez utóbbi területeken kiválóan haladt</w:t>
      </w:r>
      <w:r>
        <w:t>.</w:t>
      </w:r>
      <w:r w:rsidR="00F93C01">
        <w:t xml:space="preserve"> </w:t>
      </w:r>
      <w:r>
        <w:t>A</w:t>
      </w:r>
      <w:r w:rsidR="00F93C01">
        <w:t xml:space="preserve"> zongorajátékban elért kezdeti sikerek után </w:t>
      </w:r>
      <w:r>
        <w:t xml:space="preserve">viszont </w:t>
      </w:r>
      <w:r w:rsidR="00F93C01">
        <w:t xml:space="preserve">úgy érezte, hogy </w:t>
      </w:r>
      <w:r>
        <w:t xml:space="preserve">ez a hangszer nem </w:t>
      </w:r>
      <w:r w:rsidR="00F93C01">
        <w:t xml:space="preserve">eléggé </w:t>
      </w:r>
      <w:r w:rsidR="0087153E">
        <w:t xml:space="preserve">alkalmas </w:t>
      </w:r>
      <w:r w:rsidR="00F93C01">
        <w:t xml:space="preserve">a szép </w:t>
      </w:r>
      <w:r>
        <w:t xml:space="preserve">dallamívek </w:t>
      </w:r>
      <w:r w:rsidR="00F93C01">
        <w:t xml:space="preserve">megszólaltatására, </w:t>
      </w:r>
      <w:r w:rsidR="0087153E">
        <w:t xml:space="preserve">kezét </w:t>
      </w:r>
      <w:r w:rsidR="008230E7">
        <w:t>pedig</w:t>
      </w:r>
      <w:r w:rsidR="0087153E">
        <w:t xml:space="preserve"> kicsinek tartotta</w:t>
      </w:r>
      <w:r w:rsidR="00F93C01">
        <w:t xml:space="preserve"> a </w:t>
      </w:r>
      <w:r w:rsidR="0087153E">
        <w:t xml:space="preserve">virtuóz </w:t>
      </w:r>
      <w:r w:rsidR="00F93C01">
        <w:t xml:space="preserve">zongorajátékhoz. </w:t>
      </w:r>
    </w:p>
    <w:p w:rsidR="00620AEA" w:rsidRPr="00620AEA" w:rsidRDefault="00800CD3" w:rsidP="00E131E2">
      <w:pPr>
        <w:ind w:firstLine="708"/>
        <w:rPr>
          <w:szCs w:val="24"/>
        </w:rPr>
      </w:pPr>
      <w:r>
        <w:t xml:space="preserve">Ha hihetünk Carl </w:t>
      </w:r>
      <w:proofErr w:type="spellStart"/>
      <w:r>
        <w:t>Gaillard-nak</w:t>
      </w:r>
      <w:proofErr w:type="spellEnd"/>
      <w:r>
        <w:t xml:space="preserve">, a Berliner Musikalische Zeitung kiadójának, akkor </w:t>
      </w:r>
      <w:proofErr w:type="spellStart"/>
      <w:r>
        <w:t>Lis</w:t>
      </w:r>
      <w:r w:rsidR="007550F9">
        <w:t>e</w:t>
      </w:r>
      <w:proofErr w:type="spellEnd"/>
      <w:r>
        <w:t xml:space="preserve"> és nagyapja között a leány tizennégy éves korában ilyesféle párbeszéd zajlott le:</w:t>
      </w:r>
      <w:r w:rsidR="00F93C01">
        <w:t xml:space="preserve"> </w:t>
      </w:r>
      <w:r>
        <w:t>„</w:t>
      </w:r>
      <w:proofErr w:type="spellStart"/>
      <w:r>
        <w:t>Lise</w:t>
      </w:r>
      <w:proofErr w:type="spellEnd"/>
      <w:r>
        <w:t xml:space="preserve">, tizennégy éves lettél, és jó zenész vagy. Ismered az összhangzattant, de az kevés a </w:t>
      </w:r>
      <w:proofErr w:type="gramStart"/>
      <w:r>
        <w:t>koncert</w:t>
      </w:r>
      <w:proofErr w:type="gramEnd"/>
      <w:r>
        <w:t xml:space="preserve">pódiumon való érvényesüléshez. Mindemellett rosszul zongorázol, és nem is fog ezen a hangszeren jobban játszani. Nem vagy buta, de az ujjaid semmit sem érnek. De művésznővé kell válnod, és az is leszel! Mit csináljuk veled? Figyelj ide! Ma a múzeumban jártam, és németalföldi festők szép képeit láttam, többek között egy csellón játszó leányét is.” </w:t>
      </w:r>
      <w:proofErr w:type="spellStart"/>
      <w:r>
        <w:t>Lise</w:t>
      </w:r>
      <w:proofErr w:type="spellEnd"/>
      <w:r>
        <w:t xml:space="preserve"> így válaszolt: „Egy csellózó hölgy nagyon bohókás látvány lehet”. Az apa is bekapcsolódott a beszélgetésbe: „</w:t>
      </w:r>
      <w:r w:rsidR="00FE4C67">
        <w:t>Ha ízléssel történik a dolog, akkor egyáltalán nem. Szent Cecília is basszushegedűn játszott.</w:t>
      </w:r>
      <w:r w:rsidR="00FE4C67">
        <w:rPr>
          <w:rStyle w:val="Lbjegyzet-hivatkozs"/>
        </w:rPr>
        <w:footnoteReference w:id="7"/>
      </w:r>
      <w:r w:rsidR="00C7430E">
        <w:t xml:space="preserve"> Jó ötlet, jó ötlet</w:t>
      </w:r>
      <w:r w:rsidR="00620AEA">
        <w:t>!</w:t>
      </w:r>
      <w:r w:rsidR="00C7430E">
        <w:t>”</w:t>
      </w:r>
      <w:r w:rsidR="00620AEA">
        <w:t xml:space="preserve"> </w:t>
      </w:r>
      <w:r w:rsidR="00620AEA" w:rsidRPr="00620AEA">
        <w:rPr>
          <w:szCs w:val="24"/>
        </w:rPr>
        <w:t>(</w:t>
      </w:r>
      <w:proofErr w:type="spellStart"/>
      <w:r w:rsidR="00620AEA" w:rsidRPr="00620AEA">
        <w:rPr>
          <w:szCs w:val="24"/>
        </w:rPr>
        <w:t>Gaillard</w:t>
      </w:r>
      <w:proofErr w:type="spellEnd"/>
      <w:r w:rsidR="00620AEA" w:rsidRPr="00620AEA">
        <w:rPr>
          <w:szCs w:val="24"/>
        </w:rPr>
        <w:t>, 1846. 3.)</w:t>
      </w:r>
    </w:p>
    <w:p w:rsidR="00A36999" w:rsidRDefault="00FE4C67" w:rsidP="00E131E2">
      <w:pPr>
        <w:ind w:firstLine="708"/>
      </w:pPr>
      <w:r>
        <w:lastRenderedPageBreak/>
        <w:t>A beszélgeté</w:t>
      </w:r>
      <w:r w:rsidR="00A36999">
        <w:t xml:space="preserve">st követő napon már ott volt a házban első gordonkája és új tanára, </w:t>
      </w:r>
      <w:r w:rsidR="00F45DDC">
        <w:t xml:space="preserve">Bernard </w:t>
      </w:r>
      <w:proofErr w:type="spellStart"/>
      <w:r w:rsidR="00F45DDC">
        <w:t>Bénazet</w:t>
      </w:r>
      <w:proofErr w:type="spellEnd"/>
      <w:r w:rsidR="00F45DDC">
        <w:t xml:space="preserve"> </w:t>
      </w:r>
      <w:r w:rsidR="00F45DDC" w:rsidRPr="00916DC0">
        <w:rPr>
          <w:rFonts w:eastAsia="Times New Roman" w:cs="Times New Roman"/>
          <w:szCs w:val="24"/>
          <w:lang w:eastAsia="hu-HU"/>
        </w:rPr>
        <w:t>(</w:t>
      </w:r>
      <w:r w:rsidR="00F45DDC" w:rsidRPr="00620AEA">
        <w:t>1781</w:t>
      </w:r>
      <w:r w:rsidR="00F45DDC" w:rsidRPr="00916DC0">
        <w:rPr>
          <w:rFonts w:eastAsia="Times New Roman" w:cs="Times New Roman"/>
          <w:szCs w:val="24"/>
          <w:lang w:eastAsia="hu-HU"/>
        </w:rPr>
        <w:t>–1846)</w:t>
      </w:r>
      <w:r w:rsidR="003F076D">
        <w:rPr>
          <w:rFonts w:eastAsia="Times New Roman" w:cs="Times New Roman"/>
          <w:szCs w:val="24"/>
          <w:lang w:eastAsia="hu-HU"/>
        </w:rPr>
        <w:t xml:space="preserve">, a párizsi </w:t>
      </w:r>
      <w:proofErr w:type="spellStart"/>
      <w:r w:rsidR="003F076D" w:rsidRPr="00916DC0">
        <w:rPr>
          <w:rFonts w:eastAsia="Times New Roman" w:cs="Times New Roman"/>
          <w:szCs w:val="24"/>
          <w:lang w:eastAsia="hu-HU"/>
        </w:rPr>
        <w:t>Théâtre-Italien</w:t>
      </w:r>
      <w:proofErr w:type="spellEnd"/>
      <w:r w:rsidR="003F076D">
        <w:rPr>
          <w:rFonts w:eastAsia="Times New Roman" w:cs="Times New Roman"/>
          <w:szCs w:val="24"/>
          <w:lang w:eastAsia="hu-HU"/>
        </w:rPr>
        <w:t xml:space="preserve"> szólócsellistája</w:t>
      </w:r>
      <w:r w:rsidR="00A36999">
        <w:rPr>
          <w:rStyle w:val="Lbjegyzet-hivatkozs"/>
          <w:rFonts w:eastAsia="Times New Roman" w:cs="Times New Roman"/>
          <w:szCs w:val="24"/>
          <w:lang w:eastAsia="hu-HU"/>
        </w:rPr>
        <w:footnoteReference w:id="8"/>
      </w:r>
      <w:r w:rsidR="00A36999">
        <w:rPr>
          <w:rFonts w:eastAsia="Times New Roman" w:cs="Times New Roman"/>
          <w:szCs w:val="24"/>
          <w:lang w:eastAsia="hu-HU"/>
        </w:rPr>
        <w:t>.</w:t>
      </w:r>
      <w:r w:rsidR="006159A5">
        <w:rPr>
          <w:rFonts w:eastAsia="Times New Roman" w:cs="Times New Roman"/>
          <w:szCs w:val="24"/>
          <w:lang w:eastAsia="hu-HU"/>
        </w:rPr>
        <w:t xml:space="preserve"> Egy esztendeig kiválóan fejlődött a fiatal zenész, de a másodikban ellentétek alakultak ki közte és tanára között. Ekkor </w:t>
      </w:r>
      <w:proofErr w:type="spellStart"/>
      <w:r w:rsidR="006159A5">
        <w:rPr>
          <w:rFonts w:eastAsia="Times New Roman" w:cs="Times New Roman"/>
          <w:szCs w:val="24"/>
          <w:lang w:eastAsia="hu-HU"/>
        </w:rPr>
        <w:t>Lise</w:t>
      </w:r>
      <w:proofErr w:type="spellEnd"/>
      <w:r w:rsidR="006159A5">
        <w:rPr>
          <w:rFonts w:eastAsia="Times New Roman" w:cs="Times New Roman"/>
          <w:szCs w:val="24"/>
          <w:lang w:eastAsia="hu-HU"/>
        </w:rPr>
        <w:t xml:space="preserve"> befejezte </w:t>
      </w:r>
      <w:proofErr w:type="spellStart"/>
      <w:r w:rsidR="006159A5">
        <w:rPr>
          <w:rFonts w:eastAsia="Times New Roman" w:cs="Times New Roman"/>
          <w:szCs w:val="24"/>
          <w:lang w:eastAsia="hu-HU"/>
        </w:rPr>
        <w:t>Bénazét</w:t>
      </w:r>
      <w:proofErr w:type="spellEnd"/>
      <w:r w:rsidR="006159A5">
        <w:rPr>
          <w:rFonts w:eastAsia="Times New Roman" w:cs="Times New Roman"/>
          <w:szCs w:val="24"/>
          <w:lang w:eastAsia="hu-HU"/>
        </w:rPr>
        <w:t xml:space="preserve"> óráinak látogatását, és önállóan képezte magát </w:t>
      </w:r>
      <w:r w:rsidR="008230E7">
        <w:rPr>
          <w:rFonts w:eastAsia="Times New Roman" w:cs="Times New Roman"/>
          <w:szCs w:val="24"/>
          <w:lang w:eastAsia="hu-HU"/>
        </w:rPr>
        <w:t xml:space="preserve">tovább </w:t>
      </w:r>
      <w:r w:rsidR="006159A5">
        <w:rPr>
          <w:rFonts w:eastAsia="Times New Roman" w:cs="Times New Roman"/>
          <w:szCs w:val="24"/>
          <w:lang w:eastAsia="hu-HU"/>
        </w:rPr>
        <w:t>(</w:t>
      </w:r>
      <w:proofErr w:type="spellStart"/>
      <w:r w:rsidR="006159A5">
        <w:rPr>
          <w:rFonts w:eastAsia="Times New Roman" w:cs="Times New Roman"/>
          <w:szCs w:val="24"/>
          <w:lang w:eastAsia="hu-HU"/>
        </w:rPr>
        <w:t>Gaillard</w:t>
      </w:r>
      <w:proofErr w:type="spellEnd"/>
      <w:r w:rsidR="006159A5">
        <w:rPr>
          <w:rFonts w:eastAsia="Times New Roman" w:cs="Times New Roman"/>
          <w:szCs w:val="24"/>
          <w:lang w:eastAsia="hu-HU"/>
        </w:rPr>
        <w:t>, 1846).</w:t>
      </w:r>
    </w:p>
    <w:p w:rsidR="0072235C" w:rsidRDefault="006159A5" w:rsidP="00E131E2">
      <w:pPr>
        <w:ind w:firstLine="708"/>
      </w:pPr>
      <w:r>
        <w:t>184</w:t>
      </w:r>
      <w:r w:rsidR="00083C10">
        <w:t>5</w:t>
      </w:r>
      <w:r w:rsidR="00476D9A">
        <w:t>-ben, tizen</w:t>
      </w:r>
      <w:r w:rsidR="00006633">
        <w:t>hét</w:t>
      </w:r>
      <w:r>
        <w:t xml:space="preserve"> éves korában </w:t>
      </w:r>
      <w:r w:rsidR="003C5D0C">
        <w:t>a leány</w:t>
      </w:r>
      <w:r w:rsidR="003C40EF">
        <w:t xml:space="preserve"> felvette az olaszos hangzású Lisa Cristiani művésznevet, és </w:t>
      </w:r>
      <w:r w:rsidR="00476D9A">
        <w:t xml:space="preserve">február 14-én, </w:t>
      </w:r>
      <w:r>
        <w:t xml:space="preserve">nagyapja segítségével megszervezte első </w:t>
      </w:r>
      <w:proofErr w:type="gramStart"/>
      <w:r>
        <w:t>koncertjét</w:t>
      </w:r>
      <w:proofErr w:type="gramEnd"/>
      <w:r>
        <w:t xml:space="preserve"> </w:t>
      </w:r>
      <w:r w:rsidR="00476D9A">
        <w:t xml:space="preserve">a híres párizsi </w:t>
      </w:r>
      <w:proofErr w:type="spellStart"/>
      <w:r w:rsidR="00476D9A">
        <w:t>Herz-teremben</w:t>
      </w:r>
      <w:proofErr w:type="spellEnd"/>
      <w:r w:rsidR="00476D9A">
        <w:t>.</w:t>
      </w:r>
      <w:r>
        <w:t xml:space="preserve"> Ezt követően </w:t>
      </w:r>
      <w:r w:rsidR="003C40EF">
        <w:t>szóló</w:t>
      </w:r>
      <w:r>
        <w:t>esteket</w:t>
      </w:r>
      <w:r w:rsidR="003C40EF">
        <w:t xml:space="preserve"> </w:t>
      </w:r>
      <w:r w:rsidR="00E40273">
        <w:t xml:space="preserve">adott </w:t>
      </w:r>
      <w:proofErr w:type="spellStart"/>
      <w:r w:rsidR="003C40EF">
        <w:t>Rouen-ban</w:t>
      </w:r>
      <w:proofErr w:type="spellEnd"/>
      <w:r w:rsidR="00561F1C">
        <w:t>, Brüsszelben</w:t>
      </w:r>
      <w:r>
        <w:t xml:space="preserve"> és</w:t>
      </w:r>
      <w:r w:rsidR="00561F1C">
        <w:t xml:space="preserve"> más európai nagyvárosokban. </w:t>
      </w:r>
      <w:proofErr w:type="gramStart"/>
      <w:r w:rsidR="003C40EF">
        <w:t>Honoráriumából</w:t>
      </w:r>
      <w:proofErr w:type="gramEnd"/>
      <w:r w:rsidR="003C40EF">
        <w:t xml:space="preserve"> </w:t>
      </w:r>
      <w:r w:rsidR="00561F1C">
        <w:t>tellett arra, hogy megvegye</w:t>
      </w:r>
      <w:r w:rsidR="003C40EF">
        <w:t xml:space="preserve"> Ant</w:t>
      </w:r>
      <w:r w:rsidR="00543301">
        <w:t>onio Stradivari egyik, 1700-ban épített gordonkáját</w:t>
      </w:r>
      <w:r w:rsidR="00E55035">
        <w:t>.</w:t>
      </w:r>
      <w:r w:rsidR="001157FD">
        <w:rPr>
          <w:rStyle w:val="Lbjegyzet-hivatkozs"/>
        </w:rPr>
        <w:footnoteReference w:id="9"/>
      </w:r>
      <w:r w:rsidR="00A1796D">
        <w:t xml:space="preserve"> A következő években Bécsbe utazott, majd Európa számos nagyvárosában adott hangversenyeket, játszott különböző zenekarok</w:t>
      </w:r>
      <w:r w:rsidR="001C5C1F">
        <w:t>kal</w:t>
      </w:r>
      <w:r w:rsidR="00A1796D">
        <w:t xml:space="preserve">. 1845 októberében a lipcsei </w:t>
      </w:r>
      <w:proofErr w:type="spellStart"/>
      <w:r w:rsidR="00A1796D">
        <w:t>Gewandhaus</w:t>
      </w:r>
      <w:proofErr w:type="spellEnd"/>
      <w:r w:rsidR="00DC10A1">
        <w:rPr>
          <w:rStyle w:val="Lbjegyzet-hivatkozs"/>
        </w:rPr>
        <w:footnoteReference w:id="10"/>
      </w:r>
      <w:r w:rsidR="00A1796D">
        <w:t xml:space="preserve"> kamara</w:t>
      </w:r>
      <w:proofErr w:type="gramStart"/>
      <w:r w:rsidR="00A1796D">
        <w:t>koncertjén</w:t>
      </w:r>
      <w:proofErr w:type="gramEnd"/>
      <w:r w:rsidR="00A1796D">
        <w:t xml:space="preserve"> lépett neves korabeli hangszeres művészek társaságában</w:t>
      </w:r>
      <w:r w:rsidR="00812D16">
        <w:t xml:space="preserve">, </w:t>
      </w:r>
      <w:r w:rsidR="00A1796D">
        <w:t xml:space="preserve">Felix </w:t>
      </w:r>
      <w:proofErr w:type="spellStart"/>
      <w:r w:rsidR="00A1796D">
        <w:t>Mendelssohn-Bartholdy</w:t>
      </w:r>
      <w:proofErr w:type="spellEnd"/>
      <w:r w:rsidR="00A1796D">
        <w:t xml:space="preserve"> zongorakíséretével</w:t>
      </w:r>
      <w:r w:rsidR="001D666E">
        <w:rPr>
          <w:rStyle w:val="Lbjegyzet-hivatkozs"/>
        </w:rPr>
        <w:footnoteReference w:id="11"/>
      </w:r>
      <w:r w:rsidR="00A1796D">
        <w:t xml:space="preserve">. </w:t>
      </w:r>
      <w:r w:rsidR="00812D16">
        <w:t>A német zeneszerző neki ajánlotta a Dal szöveg nélkül (</w:t>
      </w:r>
      <w:proofErr w:type="spellStart"/>
      <w:r w:rsidR="00812D16">
        <w:t>Lie</w:t>
      </w:r>
      <w:r w:rsidR="00126696">
        <w:t>d</w:t>
      </w:r>
      <w:proofErr w:type="spellEnd"/>
      <w:r w:rsidR="00126696">
        <w:t xml:space="preserve"> </w:t>
      </w:r>
      <w:proofErr w:type="spellStart"/>
      <w:r w:rsidR="00126696">
        <w:t>ohne</w:t>
      </w:r>
      <w:proofErr w:type="spellEnd"/>
      <w:r w:rsidR="00126696">
        <w:t xml:space="preserve"> </w:t>
      </w:r>
      <w:proofErr w:type="spellStart"/>
      <w:r w:rsidR="00126696">
        <w:t>Worte</w:t>
      </w:r>
      <w:proofErr w:type="spellEnd"/>
      <w:r w:rsidR="00126696">
        <w:t>) című darabját. 18</w:t>
      </w:r>
      <w:r w:rsidR="00812D16">
        <w:t>4</w:t>
      </w:r>
      <w:r w:rsidR="00126696">
        <w:t>6</w:t>
      </w:r>
      <w:r w:rsidR="00812D16">
        <w:t xml:space="preserve">-ban Berlinen kívül Németország számos nagyvárosában </w:t>
      </w:r>
      <w:r w:rsidR="00126696">
        <w:t xml:space="preserve">adott </w:t>
      </w:r>
      <w:proofErr w:type="gramStart"/>
      <w:r w:rsidR="00126696">
        <w:t>koncertet</w:t>
      </w:r>
      <w:proofErr w:type="gramEnd"/>
      <w:r w:rsidR="00126696">
        <w:t xml:space="preserve"> (a források szerint Linz, Regensburg, Nürnberg, </w:t>
      </w:r>
      <w:proofErr w:type="spellStart"/>
      <w:r w:rsidR="00126696">
        <w:t>Kiel</w:t>
      </w:r>
      <w:proofErr w:type="spellEnd"/>
      <w:r w:rsidR="00126696">
        <w:t xml:space="preserve">, Drezda, Magdeburg, </w:t>
      </w:r>
      <w:proofErr w:type="spellStart"/>
      <w:r w:rsidR="00126696">
        <w:t>Braunschweig</w:t>
      </w:r>
      <w:proofErr w:type="spellEnd"/>
      <w:r w:rsidR="00126696">
        <w:t>, Hannover és Hamburg is szerepeltek listáján)</w:t>
      </w:r>
      <w:r w:rsidR="00812D16">
        <w:t xml:space="preserve">, majd Koppenhágába utazott, ahol a dán király udvar kamaravirtuózává nevezte ki. </w:t>
      </w:r>
      <w:proofErr w:type="gramStart"/>
      <w:r w:rsidR="00812D16">
        <w:t>Koncertezett</w:t>
      </w:r>
      <w:proofErr w:type="gramEnd"/>
      <w:r w:rsidR="00812D16">
        <w:t xml:space="preserve"> </w:t>
      </w:r>
      <w:proofErr w:type="spellStart"/>
      <w:r w:rsidR="00812D16">
        <w:t>Uppsalában</w:t>
      </w:r>
      <w:proofErr w:type="spellEnd"/>
      <w:r w:rsidR="00812D16">
        <w:t xml:space="preserve">, </w:t>
      </w:r>
      <w:proofErr w:type="spellStart"/>
      <w:r w:rsidR="00812D16">
        <w:t>Stockholman</w:t>
      </w:r>
      <w:proofErr w:type="spellEnd"/>
      <w:r w:rsidR="00812D16">
        <w:t xml:space="preserve"> és Göteborgban, majd ismét egy németországi körút következett. Ezután Gdanskban, </w:t>
      </w:r>
      <w:proofErr w:type="spellStart"/>
      <w:r w:rsidR="00812D16">
        <w:t>Königsberben</w:t>
      </w:r>
      <w:proofErr w:type="spellEnd"/>
      <w:r w:rsidR="00812D16">
        <w:t>, Rigában, majd</w:t>
      </w:r>
      <w:r w:rsidR="00E86644" w:rsidRPr="00E86644">
        <w:t xml:space="preserve"> </w:t>
      </w:r>
      <w:r w:rsidR="00E86644">
        <w:t>S</w:t>
      </w:r>
      <w:r w:rsidR="00812D16">
        <w:t>zentpéterváron lépett fel</w:t>
      </w:r>
      <w:r w:rsidR="00E4028B">
        <w:t xml:space="preserve"> (Hoffmann, 2006</w:t>
      </w:r>
      <w:r w:rsidR="008F620E">
        <w:t>-</w:t>
      </w:r>
      <w:r w:rsidR="007F4B3B">
        <w:t>2</w:t>
      </w:r>
      <w:r w:rsidR="008F620E">
        <w:t>0</w:t>
      </w:r>
      <w:r w:rsidR="007F4B3B">
        <w:t>14</w:t>
      </w:r>
      <w:r w:rsidR="00126696">
        <w:t xml:space="preserve">, </w:t>
      </w:r>
      <w:proofErr w:type="spellStart"/>
      <w:r w:rsidR="00126696">
        <w:t>Deserno</w:t>
      </w:r>
      <w:proofErr w:type="spellEnd"/>
      <w:r w:rsidR="00126696">
        <w:t>, 2013, 216</w:t>
      </w:r>
      <w:r w:rsidR="007F4B3B">
        <w:t>)</w:t>
      </w:r>
      <w:r w:rsidR="00812D16">
        <w:t xml:space="preserve">. </w:t>
      </w:r>
    </w:p>
    <w:p w:rsidR="00055D6B" w:rsidRDefault="00057DE8" w:rsidP="00055D6B">
      <w:pPr>
        <w:jc w:val="center"/>
        <w:rPr>
          <w:i/>
          <w:noProof/>
          <w:sz w:val="20"/>
          <w:szCs w:val="20"/>
          <w:lang w:eastAsia="hu-HU"/>
        </w:rPr>
      </w:pPr>
      <w:r w:rsidRPr="00E57714">
        <w:rPr>
          <w:noProof/>
          <w:lang w:eastAsia="hu-HU"/>
        </w:rPr>
        <w:lastRenderedPageBreak/>
        <w:drawing>
          <wp:anchor distT="0" distB="0" distL="114300" distR="114300" simplePos="0" relativeHeight="251663360" behindDoc="0" locked="0" layoutInCell="1" allowOverlap="1" wp14:anchorId="4A32EAEB" wp14:editId="1E6B037A">
            <wp:simplePos x="0" y="0"/>
            <wp:positionH relativeFrom="column">
              <wp:posOffset>1985645</wp:posOffset>
            </wp:positionH>
            <wp:positionV relativeFrom="paragraph">
              <wp:posOffset>144780</wp:posOffset>
            </wp:positionV>
            <wp:extent cx="1833245" cy="2052320"/>
            <wp:effectExtent l="0" t="0" r="0" b="5080"/>
            <wp:wrapTopAndBottom/>
            <wp:docPr id="2" name="Kép 2" descr="I:\TANULMÁNYOK KÖNYVEK\2020_Szuk Róza\Cristiani\Dem. Lise B. Christiani Illustrierte Zeitung Wien 1845 M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TANULMÁNYOK KÖNYVEK\2020_Szuk Róza\Cristiani\Dem. Lise B. Christiani Illustrierte Zeitung Wien 1845 Ma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55D6B" w:rsidRPr="00055D6B" w:rsidRDefault="00D82721" w:rsidP="00055D6B">
      <w:pPr>
        <w:jc w:val="center"/>
        <w:rPr>
          <w:i/>
          <w:noProof/>
          <w:sz w:val="20"/>
          <w:szCs w:val="20"/>
          <w:lang w:eastAsia="hu-HU"/>
        </w:rPr>
      </w:pPr>
      <w:r>
        <w:rPr>
          <w:i/>
          <w:noProof/>
          <w:sz w:val="20"/>
          <w:szCs w:val="20"/>
          <w:lang w:eastAsia="hu-HU"/>
        </w:rPr>
        <w:t xml:space="preserve">1. kép: </w:t>
      </w:r>
      <w:r w:rsidR="00055D6B" w:rsidRPr="00055D6B">
        <w:rPr>
          <w:i/>
          <w:noProof/>
          <w:sz w:val="20"/>
          <w:szCs w:val="20"/>
          <w:lang w:eastAsia="hu-HU"/>
        </w:rPr>
        <w:t xml:space="preserve">Lisa Cristiani képe a Wiener Illustrierte Theaterzeitung </w:t>
      </w:r>
    </w:p>
    <w:p w:rsidR="00055D6B" w:rsidRPr="00055D6B" w:rsidRDefault="00055D6B" w:rsidP="00055D6B">
      <w:pPr>
        <w:jc w:val="center"/>
        <w:rPr>
          <w:i/>
          <w:noProof/>
          <w:sz w:val="20"/>
          <w:szCs w:val="20"/>
          <w:lang w:eastAsia="hu-HU"/>
        </w:rPr>
      </w:pPr>
      <w:r w:rsidRPr="00055D6B">
        <w:rPr>
          <w:i/>
          <w:noProof/>
          <w:sz w:val="20"/>
          <w:szCs w:val="20"/>
          <w:lang w:eastAsia="hu-HU"/>
        </w:rPr>
        <w:t>című lap 1845. május 10-i számában</w:t>
      </w:r>
      <w:r w:rsidR="00D82721">
        <w:rPr>
          <w:i/>
          <w:noProof/>
          <w:sz w:val="20"/>
          <w:szCs w:val="20"/>
          <w:lang w:eastAsia="hu-HU"/>
        </w:rPr>
        <w:t xml:space="preserve"> </w:t>
      </w:r>
    </w:p>
    <w:p w:rsidR="00055D6B" w:rsidRDefault="00055D6B" w:rsidP="00C27864"/>
    <w:p w:rsidR="00055D6B" w:rsidRDefault="00055D6B" w:rsidP="00C27864"/>
    <w:p w:rsidR="0082241A" w:rsidRDefault="00620AEA" w:rsidP="00D6286D">
      <w:r>
        <w:t>H</w:t>
      </w:r>
      <w:r w:rsidR="00FA2676">
        <w:t xml:space="preserve">ogyan bonyolította le nagyszabású, közel húsz városra kiterjedő európai </w:t>
      </w:r>
      <w:proofErr w:type="gramStart"/>
      <w:r w:rsidR="00FA2676">
        <w:t>koncert</w:t>
      </w:r>
      <w:proofErr w:type="gramEnd"/>
      <w:r w:rsidR="00FA2676">
        <w:t>kör</w:t>
      </w:r>
      <w:r w:rsidR="00CA7A9F">
        <w:t>útját</w:t>
      </w:r>
      <w:r w:rsidR="00FA2676">
        <w:t xml:space="preserve"> a tizenhét esztendős leány? Segített neki valaki? </w:t>
      </w:r>
      <w:r w:rsidR="00BF3887">
        <w:t>L</w:t>
      </w:r>
      <w:r w:rsidR="00FA2676">
        <w:t xml:space="preserve">egelső párizsi </w:t>
      </w:r>
      <w:proofErr w:type="gramStart"/>
      <w:r w:rsidR="00FA2676">
        <w:t>koncertjét</w:t>
      </w:r>
      <w:proofErr w:type="gramEnd"/>
      <w:r w:rsidR="00FA2676">
        <w:t xml:space="preserve"> </w:t>
      </w:r>
      <w:r w:rsidR="00BF3887">
        <w:t>a források szerint nagyapja szervezte. Arról, hogy ezek után kinek (vagy kiknek) a kíséretében</w:t>
      </w:r>
      <w:r w:rsidR="00FA2676">
        <w:t xml:space="preserve"> </w:t>
      </w:r>
      <w:r w:rsidR="00CA7A9F">
        <w:t xml:space="preserve">utazott </w:t>
      </w:r>
      <w:r w:rsidR="00C73D67">
        <w:t>e</w:t>
      </w:r>
      <w:r w:rsidR="00FA2676">
        <w:t>uróp</w:t>
      </w:r>
      <w:r w:rsidR="00C73D67">
        <w:t>ai turnéi</w:t>
      </w:r>
      <w:r w:rsidR="00CA7A9F">
        <w:t>ra,</w:t>
      </w:r>
      <w:r w:rsidR="0082241A">
        <w:t xml:space="preserve"> nincsen hitelt érdemlő forrásunk.</w:t>
      </w:r>
    </w:p>
    <w:p w:rsidR="001066A5" w:rsidRDefault="00FA2676" w:rsidP="00DC10A1">
      <w:pPr>
        <w:ind w:firstLine="708"/>
      </w:pPr>
      <w:proofErr w:type="spellStart"/>
      <w:r>
        <w:t>Freia</w:t>
      </w:r>
      <w:proofErr w:type="spellEnd"/>
      <w:r>
        <w:t xml:space="preserve"> Hoffmann, aki több publikációjában foglalkozik Cristiani életútjával, </w:t>
      </w:r>
      <w:r w:rsidR="00C73D67">
        <w:t xml:space="preserve">rávilágít </w:t>
      </w:r>
      <w:r w:rsidR="00CA7A9F">
        <w:t>a 19. században</w:t>
      </w:r>
      <w:r>
        <w:t xml:space="preserve"> </w:t>
      </w:r>
      <w:proofErr w:type="gramStart"/>
      <w:r>
        <w:t>koncertező</w:t>
      </w:r>
      <w:proofErr w:type="gramEnd"/>
      <w:r>
        <w:t xml:space="preserve"> művésznők életének </w:t>
      </w:r>
      <w:r w:rsidR="00C73D67">
        <w:t xml:space="preserve">erre a </w:t>
      </w:r>
      <w:r>
        <w:t>kevéssé kutatott, de meghatározó jelentőségű mozzanatá</w:t>
      </w:r>
      <w:r w:rsidR="00C73D67">
        <w:t>ra</w:t>
      </w:r>
      <w:r>
        <w:t>.</w:t>
      </w:r>
      <w:r w:rsidR="00E5260B">
        <w:t xml:space="preserve"> A német kutató abból indul ki, hogy a hosszú és fáradságos </w:t>
      </w:r>
      <w:proofErr w:type="gramStart"/>
      <w:r w:rsidR="00E5260B">
        <w:t>koncert</w:t>
      </w:r>
      <w:proofErr w:type="gramEnd"/>
      <w:r w:rsidR="00E5260B">
        <w:t xml:space="preserve">körutak az előadóművészek életének akár már kisgyermekkortól állandó velejárói voltak. A csodagyermekek hosszú utazásainak </w:t>
      </w:r>
      <w:r w:rsidR="00CA7A9F">
        <w:t>c</w:t>
      </w:r>
      <w:r w:rsidR="00E5260B">
        <w:t>élja a társadalmi kapcsolatok építése, az anyagi bevétel biztosítása és az oktatás lehetett. Ez jól látható például Maria Anna Mozart (</w:t>
      </w:r>
      <w:proofErr w:type="spellStart"/>
      <w:r w:rsidR="00E5260B">
        <w:t>Nannerl</w:t>
      </w:r>
      <w:proofErr w:type="spellEnd"/>
      <w:r w:rsidR="00E5260B">
        <w:t>) esetében, aki 1762 és 1766 között édesapjával és öccsével együtt hosszú utakat tett</w:t>
      </w:r>
      <w:r w:rsidR="00341FFE">
        <w:t xml:space="preserve"> meg</w:t>
      </w:r>
      <w:r w:rsidR="00E5260B">
        <w:t xml:space="preserve"> Ausztriában, Németországban, Hollandiában, Angliában és Svájcban. </w:t>
      </w:r>
      <w:proofErr w:type="gramStart"/>
      <w:r w:rsidR="00CA7A9F">
        <w:t>Koncert</w:t>
      </w:r>
      <w:proofErr w:type="gramEnd"/>
      <w:r w:rsidR="00CA7A9F">
        <w:t>körutakat</w:t>
      </w:r>
      <w:r w:rsidR="00E5260B">
        <w:t xml:space="preserve"> </w:t>
      </w:r>
      <w:r w:rsidR="00341FFE">
        <w:t xml:space="preserve">olykor fogyatékossággal élő </w:t>
      </w:r>
      <w:r w:rsidR="00E5260B">
        <w:t>művész</w:t>
      </w:r>
      <w:r w:rsidR="00CA7A9F">
        <w:t>nők</w:t>
      </w:r>
      <w:r w:rsidR="00E5260B">
        <w:t xml:space="preserve"> is </w:t>
      </w:r>
      <w:r w:rsidR="00CA7A9F">
        <w:t>szerveztek</w:t>
      </w:r>
      <w:r w:rsidR="00341FFE">
        <w:t xml:space="preserve">. </w:t>
      </w:r>
      <w:r w:rsidR="00CA7A9F">
        <w:t>K</w:t>
      </w:r>
      <w:r w:rsidR="00341FFE">
        <w:t>ét vak művész</w:t>
      </w:r>
      <w:r w:rsidR="00CA7A9F">
        <w:t>,</w:t>
      </w:r>
      <w:r w:rsidR="00341FFE">
        <w:t xml:space="preserve"> Ma</w:t>
      </w:r>
      <w:r w:rsidR="00A80A40">
        <w:t xml:space="preserve">ria </w:t>
      </w:r>
      <w:proofErr w:type="spellStart"/>
      <w:r w:rsidR="00A80A40">
        <w:t>Theresi</w:t>
      </w:r>
      <w:r w:rsidR="00C10E6B">
        <w:t>a</w:t>
      </w:r>
      <w:proofErr w:type="spellEnd"/>
      <w:r w:rsidR="00C10E6B">
        <w:t xml:space="preserve"> von </w:t>
      </w:r>
      <w:proofErr w:type="spellStart"/>
      <w:r w:rsidR="00C10E6B">
        <w:t>Paradis</w:t>
      </w:r>
      <w:proofErr w:type="spellEnd"/>
      <w:r w:rsidR="00C10E6B">
        <w:t xml:space="preserve"> (1759-1824) </w:t>
      </w:r>
      <w:proofErr w:type="spellStart"/>
      <w:r w:rsidR="00C10E6B">
        <w:t>zongo</w:t>
      </w:r>
      <w:r w:rsidR="00A80A40">
        <w:t>a</w:t>
      </w:r>
      <w:r w:rsidR="00341FFE">
        <w:t>ista-</w:t>
      </w:r>
      <w:r w:rsidR="00A80A40">
        <w:t>zeneszerző</w:t>
      </w:r>
      <w:proofErr w:type="spellEnd"/>
      <w:r w:rsidR="00341FFE">
        <w:t xml:space="preserve"> és </w:t>
      </w:r>
      <w:r w:rsidR="00A80A40">
        <w:t xml:space="preserve">az üvegharmonikán játszó </w:t>
      </w:r>
      <w:proofErr w:type="spellStart"/>
      <w:r w:rsidR="00A80A40">
        <w:t>Marianne</w:t>
      </w:r>
      <w:proofErr w:type="spellEnd"/>
      <w:r w:rsidR="00A80A40">
        <w:t xml:space="preserve"> </w:t>
      </w:r>
      <w:proofErr w:type="spellStart"/>
      <w:r w:rsidR="00A80A40">
        <w:t>Kirchgeßner</w:t>
      </w:r>
      <w:proofErr w:type="spellEnd"/>
      <w:r w:rsidR="00A80A40">
        <w:t xml:space="preserve"> (1769-1808)</w:t>
      </w:r>
      <w:r w:rsidR="00CA7A9F">
        <w:t xml:space="preserve"> a példa erre</w:t>
      </w:r>
      <w:r w:rsidR="00A80A40">
        <w:t>.</w:t>
      </w:r>
      <w:r w:rsidR="000A23CA">
        <w:t xml:space="preserve"> Hoffmann </w:t>
      </w:r>
      <w:r w:rsidR="00CA7A9F">
        <w:t>rávilágít arra,</w:t>
      </w:r>
      <w:r w:rsidR="000A23CA">
        <w:t xml:space="preserve"> hogy a 19. századi </w:t>
      </w:r>
      <w:proofErr w:type="gramStart"/>
      <w:r w:rsidR="00CA7A9F">
        <w:t>koncertező</w:t>
      </w:r>
      <w:proofErr w:type="gramEnd"/>
      <w:r w:rsidR="00CA7A9F">
        <w:t xml:space="preserve"> </w:t>
      </w:r>
      <w:r w:rsidR="000A23CA">
        <w:t xml:space="preserve">művésznők esetében a megfelelő férfi </w:t>
      </w:r>
      <w:r w:rsidR="00341FFE">
        <w:t xml:space="preserve">(esetleg női) </w:t>
      </w:r>
      <w:r w:rsidR="000A23CA">
        <w:t>kíséret biztosítása</w:t>
      </w:r>
      <w:r w:rsidR="00C73D67">
        <w:t xml:space="preserve"> elengedhetetlen volt</w:t>
      </w:r>
      <w:r w:rsidR="000A23CA">
        <w:t xml:space="preserve">. </w:t>
      </w:r>
      <w:r w:rsidR="00327B6A">
        <w:t>H</w:t>
      </w:r>
      <w:r w:rsidR="000A23CA">
        <w:t xml:space="preserve">ölgyeknek </w:t>
      </w:r>
      <w:r w:rsidR="00341FFE">
        <w:t xml:space="preserve">– egy bizonyos társadalmi </w:t>
      </w:r>
      <w:proofErr w:type="gramStart"/>
      <w:r w:rsidR="00341FFE">
        <w:t>státusz</w:t>
      </w:r>
      <w:proofErr w:type="gramEnd"/>
      <w:r w:rsidR="00341FFE">
        <w:t xml:space="preserve"> fölött </w:t>
      </w:r>
      <w:r w:rsidR="004C1126">
        <w:t>–</w:t>
      </w:r>
      <w:r w:rsidR="00341FFE">
        <w:t xml:space="preserve"> </w:t>
      </w:r>
      <w:r w:rsidR="000A23CA">
        <w:t xml:space="preserve">nem </w:t>
      </w:r>
      <w:r w:rsidR="00C73D67">
        <w:t>illett</w:t>
      </w:r>
      <w:r w:rsidR="000A23CA">
        <w:t xml:space="preserve"> egyedül utazniuk.</w:t>
      </w:r>
      <w:r w:rsidR="00126EC8">
        <w:rPr>
          <w:rStyle w:val="Lbjegyzet-hivatkozs"/>
        </w:rPr>
        <w:footnoteReference w:id="12"/>
      </w:r>
      <w:r w:rsidR="000A23CA">
        <w:t xml:space="preserve"> A fiatal</w:t>
      </w:r>
      <w:r w:rsidR="000E4D24">
        <w:t>,</w:t>
      </w:r>
      <w:r w:rsidR="000A23CA">
        <w:t xml:space="preserve"> </w:t>
      </w:r>
      <w:proofErr w:type="gramStart"/>
      <w:r w:rsidR="000A23CA">
        <w:t>koncertező</w:t>
      </w:r>
      <w:proofErr w:type="gramEnd"/>
      <w:r w:rsidR="000A23CA">
        <w:t xml:space="preserve"> leányokat </w:t>
      </w:r>
      <w:r w:rsidR="006376AC">
        <w:t xml:space="preserve">a 19. század első felében </w:t>
      </w:r>
      <w:r w:rsidR="00C033F7">
        <w:t xml:space="preserve">az esetek túlnyomó többségében </w:t>
      </w:r>
      <w:r w:rsidR="006376AC">
        <w:t xml:space="preserve">még </w:t>
      </w:r>
      <w:r w:rsidR="00C033F7">
        <w:t xml:space="preserve">az </w:t>
      </w:r>
      <w:r w:rsidR="000A23CA">
        <w:t>édesapjuk kísérte</w:t>
      </w:r>
      <w:r w:rsidR="006376AC">
        <w:t xml:space="preserve"> a turnékra</w:t>
      </w:r>
      <w:r w:rsidR="002C384E">
        <w:rPr>
          <w:rStyle w:val="Lbjegyzet-hivatkozs"/>
        </w:rPr>
        <w:footnoteReference w:id="13"/>
      </w:r>
      <w:r w:rsidR="002C384E">
        <w:t xml:space="preserve">, </w:t>
      </w:r>
      <w:r w:rsidR="000E4D24">
        <w:t>annak akadályoztatása esetén az édesanya feladata volt a lány „gardírozása”.</w:t>
      </w:r>
      <w:r w:rsidR="000A23CA">
        <w:t xml:space="preserve"> </w:t>
      </w:r>
      <w:r w:rsidR="00C033F7">
        <w:t xml:space="preserve">Az utazás eszköze évszázadokon keresztül a </w:t>
      </w:r>
      <w:r w:rsidR="00327B6A">
        <w:t xml:space="preserve">kocsi, a </w:t>
      </w:r>
      <w:r w:rsidR="00C033F7">
        <w:t xml:space="preserve">postakocsi volt, </w:t>
      </w:r>
      <w:r w:rsidR="000E4D24">
        <w:t>vasút</w:t>
      </w:r>
      <w:r w:rsidR="00C033F7">
        <w:t>i összeköttetés csak a század húszas éveitől kezdve épült ki Európa fejlettebb országaiban (Anglia: 1825, Franciaország: 1831, Belgium: 1835, Németország: 1837, Ausztria és Oroszország, 1839).</w:t>
      </w:r>
      <w:r w:rsidR="000A23CA">
        <w:t xml:space="preserve"> </w:t>
      </w:r>
    </w:p>
    <w:p w:rsidR="00A80A40" w:rsidRDefault="00327B6A" w:rsidP="00E131E2">
      <w:pPr>
        <w:ind w:firstLine="708"/>
      </w:pPr>
      <w:r>
        <w:lastRenderedPageBreak/>
        <w:t>A leányukat kísérő apák kapc</w:t>
      </w:r>
      <w:r w:rsidR="00C033F7">
        <w:t xml:space="preserve">solatokat </w:t>
      </w:r>
      <w:r w:rsidR="007550F9">
        <w:t>é</w:t>
      </w:r>
      <w:r w:rsidR="00C033F7">
        <w:t>pített</w:t>
      </w:r>
      <w:r w:rsidR="007550F9">
        <w:t>ek</w:t>
      </w:r>
      <w:r w:rsidR="00C033F7">
        <w:t xml:space="preserve">, </w:t>
      </w:r>
      <w:r>
        <w:t xml:space="preserve">támogatókat kerestek, </w:t>
      </w:r>
      <w:r w:rsidR="00C033F7">
        <w:t>befolyásos művészetpártolók hálózatát vont</w:t>
      </w:r>
      <w:r w:rsidR="007550F9">
        <w:t>ák leányuk</w:t>
      </w:r>
      <w:r w:rsidR="00C033F7">
        <w:t xml:space="preserve"> köré. Ők tették lehetővé</w:t>
      </w:r>
      <w:r w:rsidR="000A23CA">
        <w:t xml:space="preserve">, hogy a </w:t>
      </w:r>
      <w:r w:rsidR="004C1126">
        <w:t xml:space="preserve">fiatal </w:t>
      </w:r>
      <w:r w:rsidR="000A23CA">
        <w:t xml:space="preserve">művésznő a nyilvános </w:t>
      </w:r>
      <w:proofErr w:type="gramStart"/>
      <w:r w:rsidR="000A23CA">
        <w:t>koncert</w:t>
      </w:r>
      <w:proofErr w:type="gramEnd"/>
      <w:r w:rsidR="000A23CA">
        <w:t>termekben</w:t>
      </w:r>
      <w:r w:rsidR="00C033F7">
        <w:t xml:space="preserve">, </w:t>
      </w:r>
      <w:r w:rsidR="000A23CA">
        <w:t xml:space="preserve">a </w:t>
      </w:r>
      <w:r w:rsidR="00C033F7">
        <w:t xml:space="preserve">gazdag zenebarát polgárok </w:t>
      </w:r>
      <w:r w:rsidR="000A23CA">
        <w:t>magánszalonjaiban</w:t>
      </w:r>
      <w:r w:rsidR="00C033F7">
        <w:t xml:space="preserve"> vagy</w:t>
      </w:r>
      <w:r w:rsidR="000A23CA">
        <w:t xml:space="preserve"> </w:t>
      </w:r>
      <w:r w:rsidR="000E4D24">
        <w:t>a nemesi udvarokban</w:t>
      </w:r>
      <w:r w:rsidR="000A23CA">
        <w:t xml:space="preserve"> bemutatha</w:t>
      </w:r>
      <w:r w:rsidR="000E4D24">
        <w:t>ssa</w:t>
      </w:r>
      <w:r w:rsidR="000A23CA">
        <w:t xml:space="preserve"> művészetét</w:t>
      </w:r>
      <w:r w:rsidR="000E4D24">
        <w:t>, a fogadásokon való részvétel útján kapcsolatba kerülhessen a művészetet pártoló prominens személyiségekkel</w:t>
      </w:r>
      <w:r w:rsidR="00D6286D">
        <w:t xml:space="preserve">. </w:t>
      </w:r>
      <w:r w:rsidR="007524EB">
        <w:t>Lis</w:t>
      </w:r>
      <w:r w:rsidR="000E4D24">
        <w:t xml:space="preserve">a Cristiani esetében nem tudható, hogy </w:t>
      </w:r>
      <w:r>
        <w:t xml:space="preserve">az európai </w:t>
      </w:r>
      <w:proofErr w:type="gramStart"/>
      <w:r>
        <w:t>koncert</w:t>
      </w:r>
      <w:proofErr w:type="gramEnd"/>
      <w:r>
        <w:t xml:space="preserve">körutakon </w:t>
      </w:r>
      <w:r w:rsidR="000E4D24">
        <w:t>ki volt a kísérő</w:t>
      </w:r>
      <w:r w:rsidR="007524EB">
        <w:t xml:space="preserve">, </w:t>
      </w:r>
      <w:r w:rsidR="005371EC">
        <w:t xml:space="preserve">volt-e egyáltalán </w:t>
      </w:r>
      <w:r w:rsidR="007524EB">
        <w:t xml:space="preserve">a karrierépítésben segédkező </w:t>
      </w:r>
      <w:r w:rsidR="00620AEA">
        <w:t>rokon.</w:t>
      </w:r>
      <w:r w:rsidR="005371EC">
        <w:t xml:space="preserve"> </w:t>
      </w:r>
    </w:p>
    <w:p w:rsidR="00C14187" w:rsidRDefault="00755C29" w:rsidP="00E131E2">
      <w:pPr>
        <w:ind w:firstLine="708"/>
      </w:pPr>
      <w:r>
        <w:t>A</w:t>
      </w:r>
      <w:r w:rsidR="00DC6BE7">
        <w:t xml:space="preserve"> kritikusok egy része Cristiani első </w:t>
      </w:r>
      <w:r w:rsidR="00EB2D0C">
        <w:t xml:space="preserve">európai </w:t>
      </w:r>
      <w:r w:rsidR="00DC6BE7">
        <w:t>fellépéseit távolságtartó</w:t>
      </w:r>
      <w:r w:rsidR="00F562B1">
        <w:t>an hűvös</w:t>
      </w:r>
      <w:r w:rsidR="00DC6BE7">
        <w:t xml:space="preserve">, helyenként bántóan gunyoros </w:t>
      </w:r>
      <w:r>
        <w:t xml:space="preserve">hangvételű </w:t>
      </w:r>
      <w:r w:rsidR="00DC6BE7">
        <w:t>kritikával fogadta.</w:t>
      </w:r>
      <w:r w:rsidR="00222A80">
        <w:t xml:space="preserve"> „</w:t>
      </w:r>
      <w:r w:rsidR="0072235C">
        <w:t>C</w:t>
      </w:r>
      <w:r w:rsidR="00222A80">
        <w:t xml:space="preserve">sellista nő </w:t>
      </w:r>
      <w:proofErr w:type="gramStart"/>
      <w:r w:rsidR="00222A80">
        <w:t>produkálja</w:t>
      </w:r>
      <w:proofErr w:type="gramEnd"/>
      <w:r w:rsidR="00222A80">
        <w:t xml:space="preserve"> magát egy párizsi szalonban</w:t>
      </w:r>
      <w:r w:rsidR="004C33F0">
        <w:t xml:space="preserve"> </w:t>
      </w:r>
      <w:r w:rsidR="004C33F0">
        <w:rPr>
          <w:rFonts w:cs="Times New Roman"/>
        </w:rPr>
        <w:t>[</w:t>
      </w:r>
      <w:r w:rsidR="004C33F0">
        <w:t>…</w:t>
      </w:r>
      <w:r w:rsidR="004C33F0">
        <w:rPr>
          <w:rFonts w:cs="Times New Roman"/>
        </w:rPr>
        <w:t>]</w:t>
      </w:r>
      <w:r w:rsidR="004C33F0">
        <w:t xml:space="preserve"> ez is a női emancipáció gyümölcse!” </w:t>
      </w:r>
      <w:r w:rsidR="003B0284">
        <w:t xml:space="preserve">– olvassuk az Allgemeine Wiener </w:t>
      </w:r>
      <w:proofErr w:type="spellStart"/>
      <w:r w:rsidR="003B0284">
        <w:t>Musikzeitung</w:t>
      </w:r>
      <w:proofErr w:type="spellEnd"/>
      <w:r w:rsidR="003B0284">
        <w:t xml:space="preserve"> egyik </w:t>
      </w:r>
      <w:r w:rsidR="00222A80">
        <w:t>rövidhírében</w:t>
      </w:r>
      <w:r w:rsidR="003B0284">
        <w:t xml:space="preserve">. (Allgemeine Wiener </w:t>
      </w:r>
      <w:proofErr w:type="spellStart"/>
      <w:r w:rsidR="003B0284">
        <w:t>Musikzeitung</w:t>
      </w:r>
      <w:proofErr w:type="spellEnd"/>
      <w:r w:rsidR="003B0284">
        <w:t xml:space="preserve">, 1844, 276). </w:t>
      </w:r>
      <w:r w:rsidR="0072235C">
        <w:t xml:space="preserve">A </w:t>
      </w:r>
      <w:proofErr w:type="spellStart"/>
      <w:r w:rsidR="0072235C">
        <w:t>Revue</w:t>
      </w:r>
      <w:proofErr w:type="spellEnd"/>
      <w:r w:rsidR="0072235C">
        <w:t xml:space="preserve"> </w:t>
      </w:r>
      <w:r w:rsidR="00A30146">
        <w:t xml:space="preserve">et </w:t>
      </w:r>
      <w:proofErr w:type="spellStart"/>
      <w:r w:rsidR="0072235C">
        <w:t>Gazette</w:t>
      </w:r>
      <w:proofErr w:type="spellEnd"/>
      <w:r w:rsidR="00A30146">
        <w:t xml:space="preserve"> </w:t>
      </w:r>
      <w:proofErr w:type="spellStart"/>
      <w:r w:rsidR="00A30146">
        <w:t>Musicale</w:t>
      </w:r>
      <w:proofErr w:type="spellEnd"/>
      <w:r w:rsidR="00A30146">
        <w:t xml:space="preserve"> 1845. február 23-i számában közölt kritika is inkább fanyalgó, mintsem elismerő. A szerző kiemeli, hogy</w:t>
      </w:r>
      <w:r w:rsidR="00DB4C32">
        <w:t xml:space="preserve"> „Christiani kisasszony </w:t>
      </w:r>
      <w:r w:rsidR="00DB4C32" w:rsidRPr="00C94478">
        <w:rPr>
          <w:rFonts w:eastAsia="Times New Roman"/>
          <w:iCs/>
          <w:szCs w:val="24"/>
        </w:rPr>
        <w:t>fiatal, magas</w:t>
      </w:r>
      <w:r w:rsidR="00DB4C32">
        <w:rPr>
          <w:rFonts w:eastAsia="Times New Roman"/>
          <w:iCs/>
          <w:szCs w:val="24"/>
        </w:rPr>
        <w:t>,</w:t>
      </w:r>
      <w:r w:rsidR="00DB4C32" w:rsidRPr="00C94478">
        <w:rPr>
          <w:rFonts w:eastAsia="Times New Roman"/>
          <w:iCs/>
          <w:szCs w:val="24"/>
        </w:rPr>
        <w:t xml:space="preserve"> </w:t>
      </w:r>
      <w:r w:rsidR="00DB4C32">
        <w:rPr>
          <w:rFonts w:eastAsia="Times New Roman"/>
          <w:iCs/>
          <w:szCs w:val="24"/>
        </w:rPr>
        <w:t xml:space="preserve">csinos, sőt szép jelenség, aki </w:t>
      </w:r>
      <w:proofErr w:type="gramStart"/>
      <w:r w:rsidR="00DB4C32">
        <w:rPr>
          <w:rFonts w:eastAsia="Times New Roman"/>
          <w:iCs/>
          <w:szCs w:val="24"/>
        </w:rPr>
        <w:t>litográfiát</w:t>
      </w:r>
      <w:proofErr w:type="gramEnd"/>
      <w:r w:rsidR="00DB4C32">
        <w:rPr>
          <w:rFonts w:eastAsia="Times New Roman"/>
          <w:iCs/>
          <w:szCs w:val="24"/>
        </w:rPr>
        <w:t xml:space="preserve"> is készíttetett magáról, miközben hangszerét</w:t>
      </w:r>
      <w:r w:rsidR="00FE26A7">
        <w:rPr>
          <w:rFonts w:eastAsia="Times New Roman"/>
          <w:iCs/>
          <w:szCs w:val="24"/>
        </w:rPr>
        <w:t xml:space="preserve"> tartja</w:t>
      </w:r>
      <w:r w:rsidR="00B84F63">
        <w:rPr>
          <w:rFonts w:eastAsia="Times New Roman"/>
          <w:iCs/>
          <w:szCs w:val="24"/>
        </w:rPr>
        <w:t xml:space="preserve"> </w:t>
      </w:r>
      <w:r w:rsidR="00FE26A7">
        <w:rPr>
          <w:rFonts w:eastAsia="Times New Roman"/>
          <w:iCs/>
          <w:szCs w:val="24"/>
        </w:rPr>
        <w:t>… kezei között</w:t>
      </w:r>
      <w:r w:rsidR="00DB4C32">
        <w:rPr>
          <w:rFonts w:eastAsia="Times New Roman"/>
          <w:iCs/>
          <w:szCs w:val="24"/>
        </w:rPr>
        <w:t xml:space="preserve">, </w:t>
      </w:r>
      <w:r w:rsidR="00FE26A7">
        <w:rPr>
          <w:rFonts w:eastAsia="Times New Roman"/>
          <w:iCs/>
          <w:szCs w:val="24"/>
        </w:rPr>
        <w:t>mely instrumentum dicsőségének eszköze … lesz. Meg kellene gondolnia, hogy még dolgozzon, mielőtt ezen a fiatal és csinos személy számára szokatlan hangszeren</w:t>
      </w:r>
      <w:r w:rsidR="00105CF9">
        <w:rPr>
          <w:rFonts w:eastAsia="Times New Roman"/>
          <w:iCs/>
          <w:szCs w:val="24"/>
        </w:rPr>
        <w:t xml:space="preserve"> meg tudja szerezni annak a hírnévnek egy kis részét, amelyen csak olyan kiváló </w:t>
      </w:r>
      <w:r w:rsidR="00C97822">
        <w:rPr>
          <w:rFonts w:eastAsia="Times New Roman"/>
          <w:iCs/>
          <w:szCs w:val="24"/>
        </w:rPr>
        <w:t>gordonkaművészek</w:t>
      </w:r>
      <w:r w:rsidR="00105CF9">
        <w:rPr>
          <w:rFonts w:eastAsia="Times New Roman"/>
          <w:iCs/>
          <w:szCs w:val="24"/>
        </w:rPr>
        <w:t xml:space="preserve"> osztoznak, mint </w:t>
      </w:r>
      <w:r w:rsidR="00C97822">
        <w:rPr>
          <w:rFonts w:eastAsia="Times New Roman"/>
          <w:iCs/>
          <w:szCs w:val="24"/>
        </w:rPr>
        <w:t xml:space="preserve">például </w:t>
      </w:r>
      <w:proofErr w:type="spellStart"/>
      <w:r w:rsidR="00105CF9">
        <w:rPr>
          <w:rFonts w:eastAsia="Times New Roman"/>
          <w:iCs/>
          <w:szCs w:val="24"/>
        </w:rPr>
        <w:t>Servais</w:t>
      </w:r>
      <w:proofErr w:type="spellEnd"/>
      <w:r w:rsidR="00105CF9">
        <w:rPr>
          <w:rStyle w:val="Lbjegyzet-hivatkozs"/>
          <w:rFonts w:eastAsia="Times New Roman"/>
          <w:iCs/>
          <w:szCs w:val="24"/>
        </w:rPr>
        <w:footnoteReference w:id="14"/>
      </w:r>
      <w:r w:rsidR="00105CF9">
        <w:rPr>
          <w:rFonts w:eastAsia="Times New Roman"/>
          <w:iCs/>
          <w:szCs w:val="24"/>
        </w:rPr>
        <w:t xml:space="preserve">, </w:t>
      </w:r>
      <w:proofErr w:type="spellStart"/>
      <w:r w:rsidR="00105CF9">
        <w:rPr>
          <w:rFonts w:eastAsia="Times New Roman"/>
          <w:iCs/>
          <w:szCs w:val="24"/>
        </w:rPr>
        <w:t>Franchomme</w:t>
      </w:r>
      <w:proofErr w:type="spellEnd"/>
      <w:r w:rsidR="00105CF9">
        <w:rPr>
          <w:rStyle w:val="Lbjegyzet-hivatkozs"/>
          <w:rFonts w:eastAsia="Times New Roman"/>
          <w:iCs/>
          <w:szCs w:val="24"/>
        </w:rPr>
        <w:footnoteReference w:id="15"/>
      </w:r>
      <w:r w:rsidR="00105CF9">
        <w:rPr>
          <w:rFonts w:eastAsia="Times New Roman"/>
          <w:iCs/>
          <w:szCs w:val="24"/>
        </w:rPr>
        <w:t>, Batta</w:t>
      </w:r>
      <w:r w:rsidR="00B47E25">
        <w:rPr>
          <w:rStyle w:val="Lbjegyzet-hivatkozs"/>
          <w:rFonts w:eastAsia="Times New Roman"/>
          <w:iCs/>
          <w:szCs w:val="24"/>
        </w:rPr>
        <w:footnoteReference w:id="16"/>
      </w:r>
      <w:r w:rsidR="00105CF9">
        <w:rPr>
          <w:rFonts w:eastAsia="Times New Roman"/>
          <w:iCs/>
          <w:szCs w:val="24"/>
        </w:rPr>
        <w:t xml:space="preserve">, </w:t>
      </w:r>
      <w:proofErr w:type="spellStart"/>
      <w:r w:rsidR="00105CF9">
        <w:rPr>
          <w:rFonts w:eastAsia="Times New Roman"/>
          <w:iCs/>
          <w:szCs w:val="24"/>
        </w:rPr>
        <w:t>Séligman</w:t>
      </w:r>
      <w:proofErr w:type="spellEnd"/>
      <w:r w:rsidR="00B47E25">
        <w:rPr>
          <w:rStyle w:val="Lbjegyzet-hivatkozs"/>
          <w:rFonts w:eastAsia="Times New Roman"/>
          <w:iCs/>
          <w:szCs w:val="24"/>
        </w:rPr>
        <w:footnoteReference w:id="17"/>
      </w:r>
      <w:r w:rsidR="00105CF9">
        <w:rPr>
          <w:rFonts w:eastAsia="Times New Roman"/>
          <w:iCs/>
          <w:szCs w:val="24"/>
        </w:rPr>
        <w:t xml:space="preserve">, </w:t>
      </w:r>
      <w:proofErr w:type="spellStart"/>
      <w:r w:rsidR="00105CF9">
        <w:rPr>
          <w:rFonts w:eastAsia="Times New Roman"/>
          <w:iCs/>
          <w:szCs w:val="24"/>
        </w:rPr>
        <w:t>Piatti</w:t>
      </w:r>
      <w:proofErr w:type="spellEnd"/>
      <w:r w:rsidR="00B47E25">
        <w:rPr>
          <w:rStyle w:val="Lbjegyzet-hivatkozs"/>
          <w:rFonts w:eastAsia="Times New Roman"/>
          <w:iCs/>
          <w:szCs w:val="24"/>
        </w:rPr>
        <w:footnoteReference w:id="18"/>
      </w:r>
      <w:r w:rsidR="00702C99">
        <w:rPr>
          <w:rFonts w:eastAsia="Times New Roman"/>
          <w:iCs/>
          <w:szCs w:val="24"/>
        </w:rPr>
        <w:t xml:space="preserve">, </w:t>
      </w:r>
      <w:proofErr w:type="spellStart"/>
      <w:r w:rsidR="00702C99">
        <w:rPr>
          <w:rFonts w:eastAsia="Times New Roman"/>
          <w:iCs/>
          <w:szCs w:val="24"/>
        </w:rPr>
        <w:t>Cossmann</w:t>
      </w:r>
      <w:proofErr w:type="spellEnd"/>
      <w:r w:rsidR="00702C99">
        <w:rPr>
          <w:rStyle w:val="Lbjegyzet-hivatkozs"/>
          <w:rFonts w:eastAsia="Times New Roman"/>
          <w:iCs/>
          <w:szCs w:val="24"/>
        </w:rPr>
        <w:footnoteReference w:id="19"/>
      </w:r>
      <w:r w:rsidR="00105CF9">
        <w:rPr>
          <w:rFonts w:eastAsia="Times New Roman"/>
          <w:iCs/>
          <w:szCs w:val="24"/>
        </w:rPr>
        <w:t xml:space="preserve"> és Offenbach</w:t>
      </w:r>
      <w:r w:rsidR="00B84F63">
        <w:rPr>
          <w:rStyle w:val="Lbjegyzet-hivatkozs"/>
          <w:rFonts w:eastAsia="Times New Roman"/>
          <w:iCs/>
          <w:szCs w:val="24"/>
        </w:rPr>
        <w:footnoteReference w:id="20"/>
      </w:r>
      <w:r w:rsidR="00B84F63">
        <w:rPr>
          <w:rFonts w:eastAsia="Times New Roman"/>
          <w:iCs/>
          <w:szCs w:val="24"/>
        </w:rPr>
        <w:t>…” (</w:t>
      </w:r>
      <w:proofErr w:type="spellStart"/>
      <w:r w:rsidR="00B84F63">
        <w:t>Revue</w:t>
      </w:r>
      <w:proofErr w:type="spellEnd"/>
      <w:r w:rsidR="00B84F63">
        <w:t xml:space="preserve"> et </w:t>
      </w:r>
      <w:proofErr w:type="spellStart"/>
      <w:r w:rsidR="00B84F63">
        <w:t>Gazette</w:t>
      </w:r>
      <w:proofErr w:type="spellEnd"/>
      <w:r w:rsidR="00B84F63">
        <w:t xml:space="preserve"> </w:t>
      </w:r>
      <w:proofErr w:type="spellStart"/>
      <w:r w:rsidR="00B84F63">
        <w:t>Musicale</w:t>
      </w:r>
      <w:proofErr w:type="spellEnd"/>
      <w:r w:rsidR="00B84F63">
        <w:t>, 1845. február 23. 61)</w:t>
      </w:r>
      <w:r w:rsidR="00753166">
        <w:t>.</w:t>
      </w:r>
      <w:r w:rsidR="00B84F63">
        <w:t xml:space="preserve"> </w:t>
      </w:r>
    </w:p>
    <w:p w:rsidR="00E71927" w:rsidRDefault="001B4CC1" w:rsidP="00327B6A">
      <w:pPr>
        <w:ind w:firstLine="708"/>
      </w:pPr>
      <w:r>
        <w:t xml:space="preserve">A </w:t>
      </w:r>
      <w:proofErr w:type="spellStart"/>
      <w:r>
        <w:t>Cristianiról</w:t>
      </w:r>
      <w:proofErr w:type="spellEnd"/>
      <w:r>
        <w:t xml:space="preserve"> készült egyetlen korabeli kép az a </w:t>
      </w:r>
      <w:proofErr w:type="gramStart"/>
      <w:r>
        <w:t>litográfia</w:t>
      </w:r>
      <w:proofErr w:type="gramEnd"/>
      <w:r>
        <w:t xml:space="preserve">, amelyre a francia lap kritikusa </w:t>
      </w:r>
      <w:r w:rsidR="00C14187">
        <w:t>említ.</w:t>
      </w:r>
      <w:r>
        <w:t xml:space="preserve"> A „kezei között” tartott hangszer</w:t>
      </w:r>
      <w:r w:rsidR="00082D8C">
        <w:t xml:space="preserve">t említő </w:t>
      </w:r>
      <w:r>
        <w:t xml:space="preserve">mondatban elhelyezett pontok </w:t>
      </w:r>
      <w:r w:rsidR="00082D8C">
        <w:t xml:space="preserve">sokat sejtetően utalnak valamire. Feltehetően arra, hogy </w:t>
      </w:r>
      <w:r w:rsidR="004853CD">
        <w:t>a</w:t>
      </w:r>
      <w:r w:rsidR="00327B6A">
        <w:t xml:space="preserve"> </w:t>
      </w:r>
      <w:r w:rsidR="00E86644">
        <w:t>barokk korból származó, támasztóláb nélküli</w:t>
      </w:r>
      <w:r>
        <w:t xml:space="preserve"> gordonkatartás </w:t>
      </w:r>
      <w:r w:rsidR="00082D8C">
        <w:t xml:space="preserve">esetében a játékos </w:t>
      </w:r>
      <w:r>
        <w:t xml:space="preserve">a </w:t>
      </w:r>
      <w:r w:rsidR="00082D8C">
        <w:t xml:space="preserve">csellót </w:t>
      </w:r>
      <w:r w:rsidR="00793884">
        <w:t>alsó lábszár</w:t>
      </w:r>
      <w:r w:rsidR="00082D8C">
        <w:t xml:space="preserve">aival tartotta, azok közé </w:t>
      </w:r>
      <w:r w:rsidR="00E86644">
        <w:t>szorít</w:t>
      </w:r>
      <w:r w:rsidR="00082D8C">
        <w:t>otta</w:t>
      </w:r>
      <w:r w:rsidR="00E86644">
        <w:t>. A</w:t>
      </w:r>
      <w:r w:rsidR="00793884">
        <w:t xml:space="preserve"> korabeli </w:t>
      </w:r>
      <w:proofErr w:type="gramStart"/>
      <w:r w:rsidR="00793884">
        <w:t>mentalitás</w:t>
      </w:r>
      <w:proofErr w:type="gramEnd"/>
      <w:r w:rsidR="00793884">
        <w:t xml:space="preserve"> szerint</w:t>
      </w:r>
      <w:r w:rsidR="00E86644">
        <w:t xml:space="preserve"> </w:t>
      </w:r>
      <w:r w:rsidR="00793884">
        <w:t>nők esetében</w:t>
      </w:r>
      <w:r w:rsidR="00E86644">
        <w:t xml:space="preserve"> </w:t>
      </w:r>
      <w:r w:rsidR="00793884">
        <w:t xml:space="preserve">ez a testtartás </w:t>
      </w:r>
      <w:r w:rsidR="00AC5A3F">
        <w:t>nem illendő</w:t>
      </w:r>
      <w:r w:rsidR="00E86644">
        <w:t>,</w:t>
      </w:r>
      <w:r w:rsidR="00793884">
        <w:t xml:space="preserve"> </w:t>
      </w:r>
      <w:r w:rsidR="00AC5A3F">
        <w:t xml:space="preserve">sőt </w:t>
      </w:r>
      <w:r w:rsidR="00793884">
        <w:t>frivol...</w:t>
      </w:r>
      <w:r w:rsidR="00622F90">
        <w:t xml:space="preserve"> </w:t>
      </w:r>
      <w:r w:rsidR="00622F90">
        <w:rPr>
          <w:rStyle w:val="Lbjegyzet-hivatkozs"/>
        </w:rPr>
        <w:footnoteReference w:id="21"/>
      </w:r>
      <w:r w:rsidR="00E86644">
        <w:t xml:space="preserve"> </w:t>
      </w:r>
      <w:r w:rsidR="00C14187">
        <w:t xml:space="preserve">Nem véletlen, hogy a francia gordonkaművésznő </w:t>
      </w:r>
      <w:proofErr w:type="gramStart"/>
      <w:r w:rsidR="00C14187">
        <w:t>koncertjei</w:t>
      </w:r>
      <w:proofErr w:type="gramEnd"/>
      <w:r w:rsidR="007550F9">
        <w:t xml:space="preserve"> </w:t>
      </w:r>
      <w:r w:rsidR="00C14187">
        <w:t>szenzáció</w:t>
      </w:r>
      <w:r w:rsidR="007550F9">
        <w:t>s eseménynek számítottak</w:t>
      </w:r>
      <w:r w:rsidR="00C14187">
        <w:t xml:space="preserve"> a korabeli – főleg férfiakból álló – </w:t>
      </w:r>
      <w:proofErr w:type="spellStart"/>
      <w:r w:rsidR="00695712">
        <w:t>hangversenylátogató</w:t>
      </w:r>
      <w:proofErr w:type="spellEnd"/>
      <w:r w:rsidR="00695712">
        <w:t xml:space="preserve"> </w:t>
      </w:r>
      <w:r w:rsidR="00C14187">
        <w:t>közönség</w:t>
      </w:r>
      <w:r w:rsidR="007550F9">
        <w:t xml:space="preserve"> körében</w:t>
      </w:r>
      <w:r w:rsidR="00C14187">
        <w:t xml:space="preserve">. </w:t>
      </w:r>
      <w:r w:rsidR="007550F9">
        <w:t>E</w:t>
      </w:r>
      <w:r w:rsidR="00695712">
        <w:t xml:space="preserve">gy berlini zenekritikus </w:t>
      </w:r>
      <w:r w:rsidR="007550F9">
        <w:t xml:space="preserve">1846-ban </w:t>
      </w:r>
      <w:r w:rsidR="004C1126">
        <w:t>így számol</w:t>
      </w:r>
      <w:r w:rsidR="007550F9">
        <w:t xml:space="preserve"> be arról, </w:t>
      </w:r>
      <w:r w:rsidR="00863905">
        <w:t>„</w:t>
      </w:r>
      <w:r w:rsidR="007550F9">
        <w:t>hogyan vágta keresztül a gordiuszi csomót</w:t>
      </w:r>
      <w:r w:rsidR="00863905">
        <w:t>”</w:t>
      </w:r>
      <w:r w:rsidR="007550F9">
        <w:t xml:space="preserve"> a francia művésznő:</w:t>
      </w:r>
      <w:r w:rsidR="00695712">
        <w:t xml:space="preserve"> „Egy csellistanő Párizsból –</w:t>
      </w:r>
      <w:r w:rsidR="00D035EC">
        <w:t xml:space="preserve"> csinos és fiatal </w:t>
      </w:r>
      <w:r w:rsidR="0009675F">
        <w:t>–</w:t>
      </w:r>
      <w:r w:rsidR="00D035EC">
        <w:t>, aki</w:t>
      </w:r>
      <w:r w:rsidR="00695712">
        <w:t xml:space="preserve"> Berlinben eddig még nem járt </w:t>
      </w:r>
      <w:r w:rsidR="0009675F">
        <w:t>–</w:t>
      </w:r>
      <w:r w:rsidR="00695712">
        <w:t xml:space="preserve">, izgalmas és érdekes jelenség lehet. Már eddig is sokat olvashattunk eredeti megjelenéséről, sőt láthattuk is Párizsban készült képét, amelyet megérkezése után </w:t>
      </w:r>
      <w:r w:rsidR="004B0DD7">
        <w:t xml:space="preserve">minden berlini </w:t>
      </w:r>
      <w:proofErr w:type="spellStart"/>
      <w:r w:rsidR="004B0DD7">
        <w:t>képesboltban</w:t>
      </w:r>
      <w:proofErr w:type="spellEnd"/>
      <w:r w:rsidR="004B0DD7">
        <w:t xml:space="preserve"> elhelyezett ízléses </w:t>
      </w:r>
      <w:proofErr w:type="gramStart"/>
      <w:r w:rsidR="004B0DD7">
        <w:t>litográfia</w:t>
      </w:r>
      <w:proofErr w:type="gramEnd"/>
      <w:r w:rsidR="004B0DD7">
        <w:t xml:space="preserve"> formájában. Mindenki arra </w:t>
      </w:r>
      <w:r w:rsidR="00D035EC">
        <w:t xml:space="preserve">volt </w:t>
      </w:r>
      <w:r w:rsidR="004B0DD7">
        <w:t xml:space="preserve">kíváncsi, </w:t>
      </w:r>
      <w:r w:rsidR="00D035EC">
        <w:t>mindenki azt akart</w:t>
      </w:r>
      <w:r w:rsidR="004B0DD7">
        <w:t xml:space="preserve">a látni, </w:t>
      </w:r>
      <w:r w:rsidR="00EA47F1">
        <w:t xml:space="preserve">Cristiani kisasszony </w:t>
      </w:r>
      <w:r w:rsidR="004B0DD7">
        <w:t xml:space="preserve">hogyan </w:t>
      </w:r>
      <w:r w:rsidR="00EA47F1">
        <w:t>fogja tartani a gordon</w:t>
      </w:r>
      <w:r w:rsidR="004B0DD7">
        <w:t xml:space="preserve">kát. </w:t>
      </w:r>
      <w:r w:rsidR="00D035EC">
        <w:rPr>
          <w:rFonts w:cs="Times New Roman"/>
        </w:rPr>
        <w:t>[</w:t>
      </w:r>
      <w:r w:rsidR="00D035EC">
        <w:t>…</w:t>
      </w:r>
      <w:r w:rsidR="00D035EC">
        <w:rPr>
          <w:rFonts w:cs="Times New Roman"/>
        </w:rPr>
        <w:t xml:space="preserve">] </w:t>
      </w:r>
      <w:r w:rsidR="004B0DD7">
        <w:t>Amikor színpadra lép</w:t>
      </w:r>
      <w:r w:rsidR="00D035EC">
        <w:t xml:space="preserve">ett és megfogta </w:t>
      </w:r>
      <w:r w:rsidR="004B0DD7">
        <w:t>hangszerét</w:t>
      </w:r>
      <w:r w:rsidR="00D035EC">
        <w:t xml:space="preserve"> </w:t>
      </w:r>
      <w:r w:rsidR="005371EC">
        <w:t>–</w:t>
      </w:r>
      <w:r w:rsidR="004B0DD7">
        <w:t xml:space="preserve"> amely már bekészítve </w:t>
      </w:r>
      <w:proofErr w:type="gramStart"/>
      <w:r w:rsidR="004B0DD7">
        <w:t>melankolikusan</w:t>
      </w:r>
      <w:proofErr w:type="gramEnd"/>
      <w:r w:rsidR="004B0DD7">
        <w:t xml:space="preserve"> támaszkod</w:t>
      </w:r>
      <w:r w:rsidR="00D035EC">
        <w:t>ott</w:t>
      </w:r>
      <w:r w:rsidR="004B0DD7">
        <w:t xml:space="preserve"> egy székhez, és hosszú metszésű F-lyuk szemeivel a közönségre bámul</w:t>
      </w:r>
      <w:r w:rsidR="00D035EC">
        <w:t xml:space="preserve">t </w:t>
      </w:r>
      <w:r w:rsidR="005371EC">
        <w:t>–</w:t>
      </w:r>
      <w:r w:rsidR="004B0DD7">
        <w:t xml:space="preserve">, abban a pillanatban minden egyes színházi látcső és lornyon </w:t>
      </w:r>
      <w:r w:rsidR="006E1FE7">
        <w:t>a művésznőre szegeződ</w:t>
      </w:r>
      <w:r w:rsidR="00D035EC">
        <w:t>ött</w:t>
      </w:r>
      <w:r w:rsidR="006E1FE7">
        <w:t xml:space="preserve">, és a hátsó sorokban ülők </w:t>
      </w:r>
      <w:r w:rsidR="006E1FE7">
        <w:lastRenderedPageBreak/>
        <w:t>feláll</w:t>
      </w:r>
      <w:r w:rsidR="00D035EC">
        <w:t>t</w:t>
      </w:r>
      <w:r w:rsidR="006E1FE7">
        <w:t xml:space="preserve">ak, hogy lássák: hogyan tartja egy hölgy, jelen esetben Cristiani kisasszony a basszushegedűt… </w:t>
      </w:r>
      <w:r w:rsidR="00446811">
        <w:t xml:space="preserve">Tízet egy ellen! </w:t>
      </w:r>
      <w:r w:rsidR="006E1FE7">
        <w:t xml:space="preserve">A többség azt hitte, hogy </w:t>
      </w:r>
      <w:proofErr w:type="gramStart"/>
      <w:r w:rsidR="006E1FE7">
        <w:t>frivol</w:t>
      </w:r>
      <w:proofErr w:type="gramEnd"/>
      <w:r w:rsidR="006E1FE7">
        <w:t xml:space="preserve"> látványban lesz része, mivel teljesen elfelejtették, hogy Cristiani kisasszony igazi </w:t>
      </w:r>
      <w:proofErr w:type="spellStart"/>
      <w:r w:rsidR="006E1FE7">
        <w:t>úrihölgy</w:t>
      </w:r>
      <w:proofErr w:type="spellEnd"/>
      <w:r w:rsidR="006E1FE7">
        <w:t>, aki az alkalomhoz egy olyan kör</w:t>
      </w:r>
      <w:r w:rsidR="00A96B72">
        <w:t>ös-körül</w:t>
      </w:r>
      <w:r w:rsidR="006E1FE7">
        <w:t xml:space="preserve"> hullámzó</w:t>
      </w:r>
      <w:r w:rsidR="00A96B72">
        <w:t>an</w:t>
      </w:r>
      <w:r w:rsidR="006E1FE7">
        <w:t xml:space="preserve"> bő ruhát vett fel, amely test</w:t>
      </w:r>
      <w:r w:rsidR="00D035EC">
        <w:t>ének kontúrjait teljesen elrejtette</w:t>
      </w:r>
      <w:r w:rsidR="006E1FE7">
        <w:t>. Így még annál is csinosabb és kecsesebb látványt nyújt</w:t>
      </w:r>
      <w:r w:rsidR="00FF3302">
        <w:t>ott</w:t>
      </w:r>
      <w:r w:rsidR="006E1FE7">
        <w:t xml:space="preserve">, mint amikor egy férfi hangszerjátékos szorítja térdei közé a gordonkát…” (Allgemeine Musikalische Zeitung, 1846, 289.). </w:t>
      </w:r>
    </w:p>
    <w:p w:rsidR="000B7640" w:rsidRDefault="001849D9" w:rsidP="00E131E2">
      <w:pPr>
        <w:ind w:firstLine="708"/>
      </w:pPr>
      <w:r>
        <w:t xml:space="preserve">A 19. századi </w:t>
      </w:r>
      <w:r w:rsidR="00E71927">
        <w:t>nő</w:t>
      </w:r>
      <w:r>
        <w:t>kkel szemben elvárt</w:t>
      </w:r>
      <w:r w:rsidR="00FA0920">
        <w:t xml:space="preserve"> szerepek</w:t>
      </w:r>
      <w:r w:rsidR="00E71927">
        <w:t xml:space="preserve"> határait átlépő művésznőnek</w:t>
      </w:r>
      <w:r w:rsidR="006E1FE7">
        <w:t xml:space="preserve"> </w:t>
      </w:r>
      <w:r w:rsidR="00FA0920">
        <w:t xml:space="preserve">tehát </w:t>
      </w:r>
      <w:r w:rsidR="00E71927">
        <w:t xml:space="preserve">meg kellett küzdenie </w:t>
      </w:r>
      <w:proofErr w:type="spellStart"/>
      <w:r w:rsidR="006B7B65">
        <w:t>sztereotíp</w:t>
      </w:r>
      <w:proofErr w:type="spellEnd"/>
      <w:r w:rsidR="00327B6A">
        <w:t xml:space="preserve"> társadalmi elvárásokkal</w:t>
      </w:r>
      <w:r w:rsidR="00C7430E">
        <w:t>.</w:t>
      </w:r>
      <w:r w:rsidR="00065A63">
        <w:t xml:space="preserve"> </w:t>
      </w:r>
      <w:r w:rsidR="00FA0920">
        <w:t xml:space="preserve">Az előítéletek </w:t>
      </w:r>
      <w:r>
        <w:t xml:space="preserve">elsősorban </w:t>
      </w:r>
      <w:r w:rsidR="00065A63">
        <w:t xml:space="preserve">előadóművészi pályája </w:t>
      </w:r>
      <w:r w:rsidR="00FA0920">
        <w:t xml:space="preserve">elején </w:t>
      </w:r>
      <w:r w:rsidR="004C1126">
        <w:t xml:space="preserve">fogalmazódtak meg </w:t>
      </w:r>
      <w:r w:rsidR="00FA0920">
        <w:t>a róla írt k</w:t>
      </w:r>
      <w:r>
        <w:t>ritikák</w:t>
      </w:r>
      <w:r w:rsidR="00327B6A">
        <w:t>ban</w:t>
      </w:r>
      <w:r w:rsidR="00FA0920">
        <w:t xml:space="preserve">. </w:t>
      </w:r>
      <w:r w:rsidR="00C320BC">
        <w:t xml:space="preserve">A kritikusok sokszor a </w:t>
      </w:r>
      <w:r w:rsidR="00FA0920">
        <w:t xml:space="preserve">korabeli </w:t>
      </w:r>
      <w:proofErr w:type="gramStart"/>
      <w:r w:rsidR="00FA0920">
        <w:t>koncert</w:t>
      </w:r>
      <w:proofErr w:type="gramEnd"/>
      <w:r w:rsidR="00FA0920">
        <w:t>látogatóknak a mai olvasó számára szokatlanul hevesnek tűnő reakcióit</w:t>
      </w:r>
      <w:r w:rsidR="00C320BC">
        <w:t xml:space="preserve"> állították tudósításuk középpontjába</w:t>
      </w:r>
      <w:r w:rsidR="00FA0920">
        <w:t>.</w:t>
      </w:r>
      <w:r>
        <w:t xml:space="preserve"> </w:t>
      </w:r>
      <w:r w:rsidR="00A50011">
        <w:t xml:space="preserve">Az egyik szerző úgy </w:t>
      </w:r>
      <w:proofErr w:type="gramStart"/>
      <w:r w:rsidR="00A50011">
        <w:t>kommentálja</w:t>
      </w:r>
      <w:proofErr w:type="gramEnd"/>
      <w:r w:rsidR="00A50011">
        <w:t xml:space="preserve"> a gordonkaművésznő </w:t>
      </w:r>
      <w:r w:rsidR="00327B6A">
        <w:t xml:space="preserve">szokatlan </w:t>
      </w:r>
      <w:r w:rsidR="00A50011">
        <w:t xml:space="preserve">karrierje által kiváltott </w:t>
      </w:r>
      <w:r w:rsidR="00327B6A">
        <w:t>érzelmi m</w:t>
      </w:r>
      <w:r w:rsidR="00A50011">
        <w:t>egnyilvánulásokat, hogy</w:t>
      </w:r>
      <w:r w:rsidR="00AF7E09">
        <w:t xml:space="preserve"> „a mi korunk</w:t>
      </w:r>
      <w:r w:rsidR="00DA4F42">
        <w:t>ban</w:t>
      </w:r>
      <w:r w:rsidR="00AF7E09">
        <w:t xml:space="preserve"> minden abnormitás tetszést arat”</w:t>
      </w:r>
      <w:r w:rsidR="00DA4F42">
        <w:t xml:space="preserve"> (</w:t>
      </w:r>
      <w:proofErr w:type="spellStart"/>
      <w:r w:rsidR="00DA4F42">
        <w:t>Lewinsky</w:t>
      </w:r>
      <w:proofErr w:type="spellEnd"/>
      <w:r w:rsidR="00DA4F42">
        <w:t>, 1845).</w:t>
      </w:r>
    </w:p>
    <w:p w:rsidR="00A50011" w:rsidRDefault="000B7640" w:rsidP="00E131E2">
      <w:pPr>
        <w:ind w:firstLine="708"/>
      </w:pPr>
      <w:r>
        <w:t xml:space="preserve">Akadtak olyan korabeli recenzensek is, akik Lisa Cristiani </w:t>
      </w:r>
      <w:r w:rsidR="005217C3">
        <w:t>gordonka</w:t>
      </w:r>
      <w:r>
        <w:t xml:space="preserve">játékáról </w:t>
      </w:r>
      <w:r w:rsidR="003D5CE2">
        <w:t>írtak</w:t>
      </w:r>
      <w:r>
        <w:t xml:space="preserve"> sommás kritikát. Tették ezt </w:t>
      </w:r>
      <w:r w:rsidR="005217C3">
        <w:t>akár</w:t>
      </w:r>
      <w:r>
        <w:t xml:space="preserve"> a művésznő játékának </w:t>
      </w:r>
      <w:proofErr w:type="gramStart"/>
      <w:r>
        <w:t>konkrét</w:t>
      </w:r>
      <w:proofErr w:type="gramEnd"/>
      <w:r>
        <w:t xml:space="preserve"> elemzése nélkül</w:t>
      </w:r>
      <w:r w:rsidR="005217C3">
        <w:t xml:space="preserve"> is</w:t>
      </w:r>
      <w:r>
        <w:t xml:space="preserve">, </w:t>
      </w:r>
      <w:r w:rsidR="005217C3">
        <w:t xml:space="preserve">a </w:t>
      </w:r>
      <w:r>
        <w:t xml:space="preserve">sokszor szélsőséges megállapításoktól sem tartózkodva. </w:t>
      </w:r>
      <w:r w:rsidR="000C7B98">
        <w:t xml:space="preserve">Egy </w:t>
      </w:r>
      <w:r>
        <w:t>1846 szeptemberében megjelent kritik</w:t>
      </w:r>
      <w:r w:rsidR="003D5CE2">
        <w:t>a</w:t>
      </w:r>
      <w:r>
        <w:t xml:space="preserve"> </w:t>
      </w:r>
      <w:r w:rsidR="000C7B98">
        <w:t xml:space="preserve">Cristiani két korábbi lipcsei </w:t>
      </w:r>
      <w:proofErr w:type="gramStart"/>
      <w:r w:rsidR="000C7B98">
        <w:t>koncertjének</w:t>
      </w:r>
      <w:proofErr w:type="gramEnd"/>
      <w:r w:rsidR="000C7B98">
        <w:t xml:space="preserve"> elemzését annak megállapításával kezdi, hogy a koncertéletben „hirtelen megjelenő, de gyorsan eltűnő</w:t>
      </w:r>
      <w:r>
        <w:t xml:space="preserve"> </w:t>
      </w:r>
      <w:r w:rsidR="000C7B98">
        <w:t xml:space="preserve">párizsi csellistanő” az említett koncerteken dupláját kapta annak a tiszteletdíjnak, ami a „jóravaló német művészek esetében” megszokott. Pedig a </w:t>
      </w:r>
      <w:proofErr w:type="gramStart"/>
      <w:r w:rsidR="000C7B98">
        <w:t>„gordonkán</w:t>
      </w:r>
      <w:proofErr w:type="gramEnd"/>
      <w:r w:rsidR="000C7B98">
        <w:t xml:space="preserve"> játszó hölgy” nem is tekinthető „művésznőnek a szó modern értelmében</w:t>
      </w:r>
      <w:r w:rsidR="004D6EFE">
        <w:t>,</w:t>
      </w:r>
      <w:r w:rsidR="000C7B98">
        <w:t xml:space="preserve"> sem a virtuozitás, sem pedig a kiemelkedő képességek tekintetében”</w:t>
      </w:r>
      <w:r w:rsidR="005217C3">
        <w:t>.</w:t>
      </w:r>
      <w:r w:rsidR="000C7B98">
        <w:t xml:space="preserve"> </w:t>
      </w:r>
      <w:r w:rsidR="005217C3">
        <w:t>M</w:t>
      </w:r>
      <w:r w:rsidR="000C7B98">
        <w:t xml:space="preserve">indezek </w:t>
      </w:r>
      <w:r w:rsidR="008A3771">
        <w:t>hiányába a szóban forgó kritikus</w:t>
      </w:r>
      <w:r w:rsidR="000C7B98">
        <w:t xml:space="preserve"> </w:t>
      </w:r>
      <w:r w:rsidR="008A3771">
        <w:t xml:space="preserve">„nem is adná meg számára az engedélyt előadóművészi utakon való részvételre”. </w:t>
      </w:r>
      <w:r w:rsidR="004D6EFE">
        <w:t>Szerinte Cristiani csak egy „s</w:t>
      </w:r>
      <w:r w:rsidR="008A3771">
        <w:t>zalonjátékos</w:t>
      </w:r>
      <w:r w:rsidR="004D6EFE">
        <w:t>”</w:t>
      </w:r>
      <w:r w:rsidR="005E0256">
        <w:rPr>
          <w:rStyle w:val="Lbjegyzet-hivatkozs"/>
        </w:rPr>
        <w:footnoteReference w:id="22"/>
      </w:r>
      <w:r w:rsidR="004D6EFE">
        <w:t xml:space="preserve"> (</w:t>
      </w:r>
      <w:proofErr w:type="spellStart"/>
      <w:r w:rsidR="004D6EFE">
        <w:t>Salonspielerin</w:t>
      </w:r>
      <w:proofErr w:type="spellEnd"/>
      <w:r w:rsidR="004D6EFE">
        <w:t>)</w:t>
      </w:r>
      <w:r w:rsidR="008A3771">
        <w:t xml:space="preserve">, aki sem a hangképzés, sem pedig az előadásmód tekintetében nem nyújt különösebbet, </w:t>
      </w:r>
      <w:r w:rsidR="004D6EFE">
        <w:t>„</w:t>
      </w:r>
      <w:r w:rsidR="008A3771">
        <w:t>noha rendelkezik bizonyos fokú hangszertechnikai képzettséggel</w:t>
      </w:r>
      <w:r w:rsidR="005E0256">
        <w:t>, és el kell ismerni játékának tisztaságát és eleganciájá</w:t>
      </w:r>
      <w:r w:rsidR="004D6EFE">
        <w:t>t”.</w:t>
      </w:r>
      <w:r w:rsidR="005E0256">
        <w:t xml:space="preserve"> (Dr. J. S. 1846. 593). </w:t>
      </w:r>
      <w:r w:rsidR="008A3771">
        <w:t xml:space="preserve">  </w:t>
      </w:r>
    </w:p>
    <w:p w:rsidR="0021789F" w:rsidRDefault="00647C46" w:rsidP="00E131E2">
      <w:pPr>
        <w:ind w:firstLine="708"/>
      </w:pPr>
      <w:r>
        <w:t xml:space="preserve">Az első idők távolságtartása után </w:t>
      </w:r>
      <w:r w:rsidR="003D5CE2">
        <w:t xml:space="preserve">az </w:t>
      </w:r>
      <w:r>
        <w:t>e</w:t>
      </w:r>
      <w:r w:rsidR="00A50011">
        <w:t xml:space="preserve">lismerő hangú </w:t>
      </w:r>
      <w:r>
        <w:t xml:space="preserve">kritikák </w:t>
      </w:r>
      <w:r w:rsidR="003D5CE2">
        <w:t>kerültek túlsúlyba</w:t>
      </w:r>
      <w:r w:rsidR="00A50011">
        <w:t>. Több tudósítás szerzője emeli ki, hogy „a női kezek között megszólaló cselló” nem új jelenség, mivel már a korábbi évszázadok festészetben is találunk példákat a gordonkával ábrázolt nőalakok megjelenésére. T</w:t>
      </w:r>
      <w:r w:rsidR="00AF7E09">
        <w:t>öbbször hivatkoznak a más hangszeren játszó női zenészek megjelenésére</w:t>
      </w:r>
      <w:r w:rsidR="00A50011">
        <w:t xml:space="preserve"> is</w:t>
      </w:r>
      <w:r w:rsidR="00DA4F42">
        <w:t>:</w:t>
      </w:r>
      <w:r w:rsidR="00AF7E09">
        <w:t xml:space="preserve"> gyakran utalnak például a </w:t>
      </w:r>
      <w:proofErr w:type="spellStart"/>
      <w:r w:rsidR="00AF7E09">
        <w:t>Milanollo</w:t>
      </w:r>
      <w:proofErr w:type="spellEnd"/>
      <w:r w:rsidR="00AF7E09">
        <w:t xml:space="preserve"> testvérek (</w:t>
      </w:r>
      <w:proofErr w:type="spellStart"/>
      <w:r w:rsidR="00AF7E09">
        <w:t>Teresa</w:t>
      </w:r>
      <w:proofErr w:type="spellEnd"/>
      <w:r w:rsidR="00AF7E09">
        <w:t xml:space="preserve"> és húga Maria) nagy sikerére, akik csodagyermek hegedűsként az 1840-es évek Európájának több országában</w:t>
      </w:r>
      <w:r w:rsidR="003D5CE2">
        <w:t xml:space="preserve"> szerepeltek</w:t>
      </w:r>
      <w:r w:rsidR="00AF7E09">
        <w:t xml:space="preserve">. </w:t>
      </w:r>
      <w:proofErr w:type="spellStart"/>
      <w:r w:rsidR="00A50011">
        <w:t>Ignaz</w:t>
      </w:r>
      <w:proofErr w:type="spellEnd"/>
      <w:r w:rsidR="00A50011">
        <w:t xml:space="preserve"> </w:t>
      </w:r>
      <w:proofErr w:type="spellStart"/>
      <w:r w:rsidR="00A50011">
        <w:t>Lewinsky</w:t>
      </w:r>
      <w:proofErr w:type="spellEnd"/>
      <w:r w:rsidR="00A50011">
        <w:t xml:space="preserve"> kiemeli</w:t>
      </w:r>
      <w:r w:rsidR="0021789F">
        <w:t>, hogy a cselló mégsem lehet annyira nőkhöz nem illő (</w:t>
      </w:r>
      <w:proofErr w:type="spellStart"/>
      <w:r w:rsidR="0021789F">
        <w:t>unweibisch</w:t>
      </w:r>
      <w:proofErr w:type="spellEnd"/>
      <w:r w:rsidR="0021789F">
        <w:t>) hangszer, mivel szóban forgó „virtuóznőnk hangszere megszólaltatásakor kifejezetten festői látványt nyújt” (</w:t>
      </w:r>
      <w:proofErr w:type="spellStart"/>
      <w:r w:rsidR="0021789F">
        <w:t>Lewinsky</w:t>
      </w:r>
      <w:proofErr w:type="spellEnd"/>
      <w:r w:rsidR="0021789F">
        <w:t xml:space="preserve">, 1845). </w:t>
      </w:r>
      <w:r w:rsidR="005C668D">
        <w:t xml:space="preserve">A Cristiani teljesítményét elismerő kritikusok </w:t>
      </w:r>
      <w:r w:rsidR="009C2BEC">
        <w:t>–</w:t>
      </w:r>
      <w:r w:rsidR="005C668D">
        <w:t xml:space="preserve"> és részint azok is, akik zenei teljesítményében kivetnivalót találnak – szinte kivétel nélkül </w:t>
      </w:r>
      <w:r w:rsidR="003D5CE2">
        <w:t xml:space="preserve">dicsérő hangon írnak </w:t>
      </w:r>
      <w:r w:rsidR="005C668D">
        <w:t>a francia művésznő fenséges megjelenés</w:t>
      </w:r>
      <w:r w:rsidR="003D5CE2">
        <w:t>éről,</w:t>
      </w:r>
      <w:r w:rsidR="005C668D">
        <w:t xml:space="preserve"> feltűnésmentesen elegáns fekete ruhájá</w:t>
      </w:r>
      <w:r w:rsidR="003D5CE2">
        <w:t>ról, kecses testtartásáról</w:t>
      </w:r>
      <w:r w:rsidR="005C668D">
        <w:t>, karjainak kiforrott „gömbölyű mozgásá</w:t>
      </w:r>
      <w:r w:rsidR="003D5CE2">
        <w:t>ról</w:t>
      </w:r>
      <w:r w:rsidR="005C668D">
        <w:t>”, szép fehér balkezé</w:t>
      </w:r>
      <w:r w:rsidR="003D5CE2">
        <w:t>ről</w:t>
      </w:r>
      <w:r w:rsidR="005C668D">
        <w:t>, amellyel a különböző fogásokat és ujjrendeket úgy tudja kivitelezni, hogy a</w:t>
      </w:r>
      <w:r w:rsidR="003D5CE2">
        <w:t>zok</w:t>
      </w:r>
      <w:r w:rsidR="005C668D">
        <w:t xml:space="preserve"> szemre is szép</w:t>
      </w:r>
      <w:r w:rsidR="003D5CE2">
        <w:t>ek</w:t>
      </w:r>
      <w:r w:rsidR="005C668D">
        <w:t xml:space="preserve"> legyen</w:t>
      </w:r>
      <w:r w:rsidR="003D5CE2">
        <w:t>ek</w:t>
      </w:r>
      <w:r w:rsidR="005C668D">
        <w:t>. Kiemelik továbbá „nemes vonóvezetését”</w:t>
      </w:r>
      <w:r w:rsidR="00EF1F8C">
        <w:t xml:space="preserve">, </w:t>
      </w:r>
      <w:r w:rsidR="009D6BDD">
        <w:t xml:space="preserve">a sokszor alkalmazott, szépen kivitelezett „pianissimo” dinamikát, </w:t>
      </w:r>
      <w:r w:rsidR="009C2BEC">
        <w:t xml:space="preserve">illetve kiforrott előadóművészi </w:t>
      </w:r>
      <w:r w:rsidR="00EF1F8C">
        <w:t xml:space="preserve">képességét arra, hogy a lassú darabokat </w:t>
      </w:r>
      <w:r w:rsidR="00727298">
        <w:t>„gömbölyűen lágy</w:t>
      </w:r>
      <w:r w:rsidR="009D6BDD">
        <w:t>, meleg</w:t>
      </w:r>
      <w:r w:rsidR="00727298">
        <w:t xml:space="preserve"> hangon”, </w:t>
      </w:r>
      <w:r w:rsidR="00EF1F8C">
        <w:t>szívhez</w:t>
      </w:r>
      <w:r w:rsidR="009C2BEC">
        <w:t xml:space="preserve"> </w:t>
      </w:r>
      <w:r w:rsidR="00EF1F8C">
        <w:t xml:space="preserve">szólóan </w:t>
      </w:r>
      <w:r w:rsidR="00264B06">
        <w:t xml:space="preserve">szépen </w:t>
      </w:r>
      <w:r w:rsidR="00EF1F8C">
        <w:t>adja elő</w:t>
      </w:r>
      <w:r w:rsidR="00727298">
        <w:t>.</w:t>
      </w:r>
      <w:r w:rsidR="00EF1F8C">
        <w:t xml:space="preserve"> Egy francia kritikusa úgy írja le, mint egy „finoman kecses, különlegesen lágy, igazi nőiességgel megáldott tehetséget”. </w:t>
      </w:r>
      <w:r w:rsidR="009C2BEC">
        <w:t xml:space="preserve">(M. B. 1845, 451.) </w:t>
      </w:r>
      <w:r w:rsidR="00EF1F8C">
        <w:t xml:space="preserve"> </w:t>
      </w:r>
    </w:p>
    <w:p w:rsidR="00045C88" w:rsidRDefault="00045C88" w:rsidP="003D5CE2">
      <w:pPr>
        <w:ind w:firstLine="708"/>
      </w:pPr>
      <w:r>
        <w:lastRenderedPageBreak/>
        <w:t>A francia gordonkaművésznő elsősorban</w:t>
      </w:r>
      <w:r w:rsidR="007557B7">
        <w:t xml:space="preserve"> rövidebb terjedelmű, többnyire lassú tempójú, éneklő </w:t>
      </w:r>
      <w:proofErr w:type="gramStart"/>
      <w:r w:rsidR="007557B7">
        <w:t>karakterű</w:t>
      </w:r>
      <w:proofErr w:type="gramEnd"/>
      <w:r w:rsidR="007557B7">
        <w:t xml:space="preserve"> darabokat </w:t>
      </w:r>
      <w:r>
        <w:t>adott elő</w:t>
      </w:r>
      <w:r w:rsidR="007557B7">
        <w:t xml:space="preserve"> koncertjein</w:t>
      </w:r>
      <w:r>
        <w:t xml:space="preserve">, </w:t>
      </w:r>
      <w:r w:rsidR="007557B7">
        <w:t xml:space="preserve">olyanokat, </w:t>
      </w:r>
      <w:r>
        <w:t xml:space="preserve">amelyeket eredetileg nem gordonkára írt szerzőjük. Ilyen átiratok szerepeltek műsorán, mint például </w:t>
      </w:r>
      <w:r w:rsidR="00D3285A">
        <w:t>Schubert Szerenádja (</w:t>
      </w:r>
      <w:proofErr w:type="spellStart"/>
      <w:r w:rsidR="00D3285A">
        <w:t>Ständchen</w:t>
      </w:r>
      <w:proofErr w:type="spellEnd"/>
      <w:r w:rsidR="00D3285A">
        <w:t xml:space="preserve">) és </w:t>
      </w:r>
      <w:proofErr w:type="spellStart"/>
      <w:r w:rsidR="00D3285A">
        <w:t>Ave</w:t>
      </w:r>
      <w:proofErr w:type="spellEnd"/>
      <w:r w:rsidR="00D3285A">
        <w:t xml:space="preserve"> Maria című dala,</w:t>
      </w:r>
      <w:r>
        <w:t xml:space="preserve"> Offenbach Imája (</w:t>
      </w:r>
      <w:proofErr w:type="spellStart"/>
      <w:r>
        <w:t>Pri</w:t>
      </w:r>
      <w:r>
        <w:rPr>
          <w:rFonts w:cs="Times New Roman"/>
        </w:rPr>
        <w:t>è</w:t>
      </w:r>
      <w:r w:rsidR="00D3285A">
        <w:t>re</w:t>
      </w:r>
      <w:proofErr w:type="spellEnd"/>
      <w:r w:rsidR="00D3285A">
        <w:t>)</w:t>
      </w:r>
      <w:r w:rsidR="007557B7">
        <w:t>,</w:t>
      </w:r>
      <w:r w:rsidR="00D3285A">
        <w:t xml:space="preserve"> </w:t>
      </w:r>
      <w:r>
        <w:t>Bolero című darabja</w:t>
      </w:r>
      <w:r w:rsidR="00D3285A">
        <w:t xml:space="preserve"> és </w:t>
      </w:r>
      <w:proofErr w:type="spellStart"/>
      <w:r w:rsidR="00D3285A">
        <w:t>Musette-je</w:t>
      </w:r>
      <w:proofErr w:type="spellEnd"/>
      <w:r>
        <w:t>, egy ária Donizetti Szerelmi bájital című operá</w:t>
      </w:r>
      <w:r w:rsidR="00D3285A">
        <w:t>já</w:t>
      </w:r>
      <w:r>
        <w:t>ból,</w:t>
      </w:r>
      <w:r w:rsidR="00D3285A">
        <w:t xml:space="preserve"> Julius Ernst Elégiája, Táncok a 17. századból. Kamaraműveket is játszott, többek között Joseph </w:t>
      </w:r>
      <w:proofErr w:type="spellStart"/>
      <w:r w:rsidR="00D3285A">
        <w:t>Mayseder</w:t>
      </w:r>
      <w:proofErr w:type="spellEnd"/>
      <w:r w:rsidR="00D3285A">
        <w:t xml:space="preserve"> (1789-1863) osztrák zeneszerző hegedűre, gordonkára és zongorára írt trióját helybéli művésztársak közreműködésével. </w:t>
      </w:r>
      <w:r>
        <w:t xml:space="preserve">   </w:t>
      </w:r>
    </w:p>
    <w:p w:rsidR="00622F90" w:rsidRDefault="00264B06" w:rsidP="003D5CE2">
      <w:pPr>
        <w:ind w:firstLine="708"/>
      </w:pPr>
      <w:r>
        <w:t xml:space="preserve">Ahogyan arra </w:t>
      </w:r>
      <w:proofErr w:type="spellStart"/>
      <w:r>
        <w:t>Katharina</w:t>
      </w:r>
      <w:proofErr w:type="spellEnd"/>
      <w:r>
        <w:t xml:space="preserve"> </w:t>
      </w:r>
      <w:proofErr w:type="spellStart"/>
      <w:r>
        <w:t>Deserno</w:t>
      </w:r>
      <w:proofErr w:type="spellEnd"/>
      <w:r>
        <w:t xml:space="preserve"> tanulmányában</w:t>
      </w:r>
      <w:r w:rsidR="003D5CE2">
        <w:t xml:space="preserve"> utal</w:t>
      </w:r>
      <w:r>
        <w:t xml:space="preserve">, </w:t>
      </w:r>
      <w:r w:rsidR="005B1DCD">
        <w:t xml:space="preserve">Lisa Cristiani a műsorain szereplő darabokat lágy, puha hangképzéssel és „elegáns </w:t>
      </w:r>
      <w:proofErr w:type="spellStart"/>
      <w:r w:rsidR="005B1DCD">
        <w:t>frazírozással</w:t>
      </w:r>
      <w:proofErr w:type="spellEnd"/>
      <w:r w:rsidR="005B1DCD">
        <w:t>”, jól tagoltan szólaltatta meg, többnyire a felső húrokon játszott, szívesen alkalmazta az úgynevezett üveghangokat (</w:t>
      </w:r>
      <w:proofErr w:type="spellStart"/>
      <w:r w:rsidR="005B1DCD">
        <w:t>Flageolett-Töne</w:t>
      </w:r>
      <w:proofErr w:type="spellEnd"/>
      <w:r w:rsidR="005B1DCD">
        <w:t>) és kerülte a gordonka mélyebb regisztereit</w:t>
      </w:r>
      <w:r w:rsidR="0045659B">
        <w:t xml:space="preserve"> (</w:t>
      </w:r>
      <w:proofErr w:type="spellStart"/>
      <w:r w:rsidR="0045659B">
        <w:t>Deserno</w:t>
      </w:r>
      <w:proofErr w:type="spellEnd"/>
      <w:r w:rsidR="0045659B">
        <w:t>, 2013, 216). „Mindig a nőies előadásmód határai között maradt” – ahogyan az egy</w:t>
      </w:r>
      <w:r w:rsidR="000A54DD">
        <w:t>ik</w:t>
      </w:r>
      <w:r w:rsidR="0045659B">
        <w:t xml:space="preserve"> korabeli kritikusa írja</w:t>
      </w:r>
      <w:r w:rsidR="0024551B">
        <w:t xml:space="preserve"> (L. R. 1845, 749).</w:t>
      </w:r>
    </w:p>
    <w:p w:rsidR="006C1186" w:rsidRDefault="006C1186" w:rsidP="00DB4C32"/>
    <w:p w:rsidR="00E131E2" w:rsidRDefault="00E131E2" w:rsidP="0075563B">
      <w:pPr>
        <w:jc w:val="center"/>
        <w:rPr>
          <w:b/>
          <w:noProof/>
          <w:lang w:eastAsia="hu-HU"/>
        </w:rPr>
      </w:pPr>
    </w:p>
    <w:p w:rsidR="00E131E2" w:rsidRDefault="00E131E2" w:rsidP="0075563B">
      <w:pPr>
        <w:jc w:val="center"/>
        <w:rPr>
          <w:b/>
          <w:noProof/>
          <w:lang w:eastAsia="hu-HU"/>
        </w:rPr>
      </w:pPr>
    </w:p>
    <w:p w:rsidR="0031040F" w:rsidRDefault="00E40273" w:rsidP="0075563B">
      <w:pPr>
        <w:jc w:val="center"/>
        <w:rPr>
          <w:b/>
          <w:noProof/>
          <w:lang w:eastAsia="hu-HU"/>
        </w:rPr>
      </w:pPr>
      <w:r w:rsidRPr="00FB5F15">
        <w:rPr>
          <w:b/>
          <w:noProof/>
          <w:lang w:eastAsia="hu-HU"/>
        </w:rPr>
        <w:t xml:space="preserve">2. </w:t>
      </w:r>
      <w:r w:rsidR="00FB5F15" w:rsidRPr="00FB5F15">
        <w:rPr>
          <w:b/>
          <w:noProof/>
          <w:lang w:eastAsia="hu-HU"/>
        </w:rPr>
        <w:t>„</w:t>
      </w:r>
      <w:r w:rsidR="00FB5F15" w:rsidRPr="00FB5F15">
        <w:rPr>
          <w:rFonts w:cs="Times New Roman"/>
          <w:b/>
          <w:noProof/>
          <w:lang w:eastAsia="hu-HU"/>
        </w:rPr>
        <w:t>G</w:t>
      </w:r>
      <w:r w:rsidR="00FB5F15" w:rsidRPr="00FB5F15">
        <w:rPr>
          <w:b/>
          <w:noProof/>
          <w:lang w:eastAsia="hu-HU"/>
        </w:rPr>
        <w:t xml:space="preserve">örülő kőre nem nő moha” – </w:t>
      </w:r>
      <w:r w:rsidR="0075563B">
        <w:rPr>
          <w:b/>
          <w:noProof/>
          <w:lang w:eastAsia="hu-HU"/>
        </w:rPr>
        <w:t>A</w:t>
      </w:r>
      <w:r w:rsidR="00FB5F15" w:rsidRPr="00FB5F15">
        <w:rPr>
          <w:b/>
          <w:noProof/>
          <w:lang w:eastAsia="hu-HU"/>
        </w:rPr>
        <w:t xml:space="preserve"> s</w:t>
      </w:r>
      <w:r w:rsidRPr="00FB5F15">
        <w:rPr>
          <w:b/>
          <w:noProof/>
          <w:lang w:eastAsia="hu-HU"/>
        </w:rPr>
        <w:t>zibériai utazás</w:t>
      </w:r>
    </w:p>
    <w:p w:rsidR="0075563B" w:rsidRPr="00FB5F15" w:rsidRDefault="0075563B" w:rsidP="0075563B">
      <w:pPr>
        <w:jc w:val="center"/>
        <w:rPr>
          <w:b/>
          <w:noProof/>
          <w:lang w:eastAsia="hu-HU"/>
        </w:rPr>
      </w:pPr>
    </w:p>
    <w:p w:rsidR="00D82721" w:rsidRDefault="00D82721" w:rsidP="003D5CE2">
      <w:pPr>
        <w:rPr>
          <w:noProof/>
          <w:lang w:eastAsia="hu-HU"/>
        </w:rPr>
      </w:pPr>
    </w:p>
    <w:p w:rsidR="00287F20" w:rsidRDefault="0001336B" w:rsidP="003D5CE2">
      <w:pPr>
        <w:rPr>
          <w:noProof/>
          <w:lang w:eastAsia="hu-HU"/>
        </w:rPr>
      </w:pPr>
      <w:r w:rsidRPr="00E57714">
        <w:rPr>
          <w:noProof/>
          <w:lang w:eastAsia="hu-HU"/>
        </w:rPr>
        <w:t xml:space="preserve">Cristiani </w:t>
      </w:r>
      <w:r w:rsidR="003D5CE2">
        <w:rPr>
          <w:noProof/>
          <w:lang w:eastAsia="hu-HU"/>
        </w:rPr>
        <w:t>h</w:t>
      </w:r>
      <w:r w:rsidR="00D66343">
        <w:rPr>
          <w:noProof/>
          <w:lang w:eastAsia="hu-HU"/>
        </w:rPr>
        <w:t>ú</w:t>
      </w:r>
      <w:r w:rsidR="00647C46">
        <w:rPr>
          <w:noProof/>
          <w:lang w:eastAsia="hu-HU"/>
        </w:rPr>
        <w:t>s</w:t>
      </w:r>
      <w:r w:rsidR="00D66343">
        <w:rPr>
          <w:noProof/>
          <w:lang w:eastAsia="hu-HU"/>
        </w:rPr>
        <w:t xml:space="preserve">zéves korában </w:t>
      </w:r>
      <w:r w:rsidRPr="00E57714">
        <w:rPr>
          <w:noProof/>
          <w:lang w:eastAsia="hu-HU"/>
        </w:rPr>
        <w:t>gyökeres változás állt be</w:t>
      </w:r>
      <w:r w:rsidR="003D5CE2">
        <w:rPr>
          <w:noProof/>
          <w:lang w:eastAsia="hu-HU"/>
        </w:rPr>
        <w:t xml:space="preserve"> életében</w:t>
      </w:r>
      <w:r w:rsidRPr="00E57714">
        <w:rPr>
          <w:noProof/>
          <w:lang w:eastAsia="hu-HU"/>
        </w:rPr>
        <w:t xml:space="preserve">, </w:t>
      </w:r>
      <w:r w:rsidR="003D5CE2">
        <w:rPr>
          <w:noProof/>
          <w:lang w:eastAsia="hu-HU"/>
        </w:rPr>
        <w:t>és ez</w:t>
      </w:r>
      <w:r w:rsidRPr="00E57714">
        <w:rPr>
          <w:noProof/>
          <w:lang w:eastAsia="hu-HU"/>
        </w:rPr>
        <w:t xml:space="preserve"> új dimenziókat nyitott meg előtte. </w:t>
      </w:r>
      <w:r w:rsidR="00476A80" w:rsidRPr="00E57714">
        <w:rPr>
          <w:noProof/>
          <w:lang w:eastAsia="hu-HU"/>
        </w:rPr>
        <w:t>Az Allgemeine Musikalische Zeitung</w:t>
      </w:r>
      <w:r w:rsidR="009C1DA6">
        <w:rPr>
          <w:rStyle w:val="Lbjegyzet-hivatkozs"/>
          <w:noProof/>
          <w:lang w:eastAsia="hu-HU"/>
        </w:rPr>
        <w:footnoteReference w:id="23"/>
      </w:r>
      <w:r w:rsidR="00476A80" w:rsidRPr="00E57714">
        <w:rPr>
          <w:noProof/>
          <w:lang w:eastAsia="hu-HU"/>
        </w:rPr>
        <w:t xml:space="preserve"> 1847. június 23-i számában </w:t>
      </w:r>
      <w:r w:rsidR="00647C46">
        <w:rPr>
          <w:noProof/>
          <w:lang w:eastAsia="hu-HU"/>
        </w:rPr>
        <w:t>a szentpétervári tudósító</w:t>
      </w:r>
      <w:r w:rsidR="00476A80" w:rsidRPr="00E57714">
        <w:rPr>
          <w:noProof/>
          <w:lang w:eastAsia="hu-HU"/>
        </w:rPr>
        <w:t xml:space="preserve"> kritikát közöl a francia művésznő négy koncertjéről, amelyek közül kettőt a város nagyszínházban, kettőt pedig egy kisebb privát koncertteremben. A recenzes –</w:t>
      </w:r>
      <w:r w:rsidR="009C1DA6">
        <w:rPr>
          <w:noProof/>
          <w:lang w:eastAsia="hu-HU"/>
        </w:rPr>
        <w:t xml:space="preserve"> </w:t>
      </w:r>
      <w:r w:rsidR="00476A80" w:rsidRPr="00E57714">
        <w:rPr>
          <w:noProof/>
          <w:lang w:eastAsia="hu-HU"/>
        </w:rPr>
        <w:t xml:space="preserve">bekapcsolódva a nők számára illendő hangszerekkel foglalkozó régi diskurzusba </w:t>
      </w:r>
      <w:r w:rsidR="001A539E" w:rsidRPr="00E57714">
        <w:rPr>
          <w:noProof/>
          <w:lang w:eastAsia="hu-HU"/>
        </w:rPr>
        <w:t>–</w:t>
      </w:r>
      <w:r w:rsidR="00476A80" w:rsidRPr="00E57714">
        <w:rPr>
          <w:noProof/>
          <w:lang w:eastAsia="hu-HU"/>
        </w:rPr>
        <w:t xml:space="preserve"> a már jól ismert felütéssel indítja tudósítását: utal arra, hogy mennyire különleges, ritka jelenség egy gordonkán játszó nő,</w:t>
      </w:r>
      <w:r w:rsidR="00864B8C" w:rsidRPr="00E57714">
        <w:rPr>
          <w:noProof/>
          <w:lang w:eastAsia="hu-HU"/>
        </w:rPr>
        <w:t xml:space="preserve"> mivel „e hangszer tartása és különleges természete a közfelfogás szerint inkább a férfias játékmódot kívánja meg. Ez megmagyarázza az itteni közönség előítéleteit is Cristiani kisasszonnyal szemben. Az emberek keveset beszéltek a játékáról, inkább attól tartottak, hogy egy nem elegáns (ungraziös) látványban lesz részük. De nincsen szebb látvány, mint amit e gordonkázó hölgy nyújt a játéka közben. Amikor látjuk őt, megértjük és megbocsájtjuk azokat a poétikus és hiperszentimentális tirádákat, amelyeket</w:t>
      </w:r>
      <w:r w:rsidR="00C30876">
        <w:rPr>
          <w:noProof/>
          <w:lang w:eastAsia="hu-HU"/>
        </w:rPr>
        <w:t xml:space="preserve"> az újságok Lisa Cristianit jellemzik</w:t>
      </w:r>
      <w:r w:rsidR="00864B8C" w:rsidRPr="00E57714">
        <w:rPr>
          <w:noProof/>
          <w:lang w:eastAsia="hu-HU"/>
        </w:rPr>
        <w:t xml:space="preserve">. </w:t>
      </w:r>
      <w:r w:rsidR="00C30876">
        <w:rPr>
          <w:noProof/>
          <w:lang w:eastAsia="hu-HU"/>
        </w:rPr>
        <w:t>S</w:t>
      </w:r>
      <w:r w:rsidR="00864B8C" w:rsidRPr="00E57714">
        <w:rPr>
          <w:noProof/>
          <w:lang w:eastAsia="hu-HU"/>
        </w:rPr>
        <w:t>zép</w:t>
      </w:r>
      <w:r w:rsidR="00C30876">
        <w:rPr>
          <w:noProof/>
          <w:lang w:eastAsia="hu-HU"/>
        </w:rPr>
        <w:t xml:space="preserve"> gracilis megjelenése</w:t>
      </w:r>
      <w:r w:rsidR="00864B8C" w:rsidRPr="00E57714">
        <w:rPr>
          <w:noProof/>
          <w:lang w:eastAsia="hu-HU"/>
        </w:rPr>
        <w:t xml:space="preserve"> </w:t>
      </w:r>
      <w:r w:rsidR="00C30876">
        <w:rPr>
          <w:noProof/>
          <w:lang w:eastAsia="hu-HU"/>
        </w:rPr>
        <w:t>nem az egyetlen figyelemreméltó tulajdnsága. I</w:t>
      </w:r>
      <w:r w:rsidR="00864B8C" w:rsidRPr="00E57714">
        <w:rPr>
          <w:noProof/>
          <w:lang w:eastAsia="hu-HU"/>
        </w:rPr>
        <w:t>gazi tehetség</w:t>
      </w:r>
      <w:r w:rsidR="00C30876">
        <w:rPr>
          <w:noProof/>
          <w:lang w:eastAsia="hu-HU"/>
        </w:rPr>
        <w:t>,</w:t>
      </w:r>
      <w:r w:rsidR="00864B8C" w:rsidRPr="00E57714">
        <w:rPr>
          <w:noProof/>
          <w:lang w:eastAsia="hu-HU"/>
        </w:rPr>
        <w:t xml:space="preserve"> </w:t>
      </w:r>
      <w:r w:rsidR="00C30876">
        <w:rPr>
          <w:noProof/>
          <w:lang w:eastAsia="hu-HU"/>
        </w:rPr>
        <w:t>v</w:t>
      </w:r>
      <w:r w:rsidR="00864B8C" w:rsidRPr="00E57714">
        <w:rPr>
          <w:noProof/>
          <w:lang w:eastAsia="hu-HU"/>
        </w:rPr>
        <w:t xml:space="preserve">alódi művésztermészet, aki </w:t>
      </w:r>
      <w:r w:rsidR="00633F78" w:rsidRPr="00E57714">
        <w:rPr>
          <w:noProof/>
          <w:lang w:eastAsia="hu-HU"/>
        </w:rPr>
        <w:t xml:space="preserve">ugyanolyan szépen játszik hangszerén, mint amilyen </w:t>
      </w:r>
      <w:r w:rsidR="0027006B">
        <w:rPr>
          <w:noProof/>
          <w:lang w:eastAsia="hu-HU"/>
        </w:rPr>
        <w:t>kecsesen</w:t>
      </w:r>
      <w:r w:rsidR="00633F78" w:rsidRPr="00E57714">
        <w:rPr>
          <w:noProof/>
          <w:lang w:eastAsia="hu-HU"/>
        </w:rPr>
        <w:t xml:space="preserve"> tarja azt.” (</w:t>
      </w:r>
      <w:r w:rsidR="00605550" w:rsidRPr="00E57714">
        <w:rPr>
          <w:noProof/>
          <w:lang w:eastAsia="hu-HU"/>
        </w:rPr>
        <w:t>Lobe, J. C., 1847, 433.)</w:t>
      </w:r>
      <w:r w:rsidR="00633F78" w:rsidRPr="00E57714">
        <w:rPr>
          <w:noProof/>
          <w:lang w:eastAsia="hu-HU"/>
        </w:rPr>
        <w:t xml:space="preserve"> </w:t>
      </w:r>
      <w:r w:rsidR="00F62FB8">
        <w:rPr>
          <w:noProof/>
          <w:lang w:eastAsia="hu-HU"/>
        </w:rPr>
        <w:t>A</w:t>
      </w:r>
      <w:r w:rsidR="00E57714">
        <w:rPr>
          <w:noProof/>
          <w:lang w:eastAsia="hu-HU"/>
        </w:rPr>
        <w:t xml:space="preserve"> kritika</w:t>
      </w:r>
      <w:r w:rsidR="006A2BE0" w:rsidRPr="00E57714">
        <w:rPr>
          <w:noProof/>
          <w:lang w:eastAsia="hu-HU"/>
        </w:rPr>
        <w:t xml:space="preserve"> arról tanúskodik, </w:t>
      </w:r>
      <w:r w:rsidR="00F62FB8">
        <w:rPr>
          <w:noProof/>
          <w:lang w:eastAsia="hu-HU"/>
        </w:rPr>
        <w:t xml:space="preserve">a francia </w:t>
      </w:r>
      <w:r w:rsidR="006A2BE0" w:rsidRPr="00E57714">
        <w:rPr>
          <w:noProof/>
          <w:lang w:eastAsia="hu-HU"/>
        </w:rPr>
        <w:t>gordon</w:t>
      </w:r>
      <w:r w:rsidR="00E57714">
        <w:rPr>
          <w:noProof/>
          <w:lang w:eastAsia="hu-HU"/>
        </w:rPr>
        <w:t>k</w:t>
      </w:r>
      <w:r w:rsidR="006A2BE0" w:rsidRPr="00E57714">
        <w:rPr>
          <w:noProof/>
          <w:lang w:eastAsia="hu-HU"/>
        </w:rPr>
        <w:t>aművésznőről alkotott kép</w:t>
      </w:r>
      <w:r w:rsidR="00E57714" w:rsidRPr="00E57714">
        <w:rPr>
          <w:noProof/>
          <w:lang w:eastAsia="hu-HU"/>
        </w:rPr>
        <w:t xml:space="preserve"> </w:t>
      </w:r>
      <w:r w:rsidR="00E57714">
        <w:rPr>
          <w:noProof/>
          <w:lang w:eastAsia="hu-HU"/>
        </w:rPr>
        <w:t>k</w:t>
      </w:r>
      <w:r w:rsidR="00E57714" w:rsidRPr="00E57714">
        <w:rPr>
          <w:noProof/>
          <w:lang w:eastAsia="hu-HU"/>
        </w:rPr>
        <w:t>ezdett lassan átformálódni</w:t>
      </w:r>
      <w:r w:rsidR="006A2BE0" w:rsidRPr="00E57714">
        <w:rPr>
          <w:noProof/>
          <w:lang w:eastAsia="hu-HU"/>
        </w:rPr>
        <w:t>.</w:t>
      </w:r>
      <w:r w:rsidR="00E57714" w:rsidRPr="00E57714">
        <w:rPr>
          <w:noProof/>
          <w:lang w:eastAsia="hu-HU"/>
        </w:rPr>
        <w:t xml:space="preserve"> </w:t>
      </w:r>
      <w:r w:rsidR="00F62FB8">
        <w:rPr>
          <w:noProof/>
          <w:lang w:eastAsia="hu-HU"/>
        </w:rPr>
        <w:t>Elsősorban m</w:t>
      </w:r>
      <w:r w:rsidR="006A2BE0" w:rsidRPr="00E57714">
        <w:rPr>
          <w:noProof/>
          <w:lang w:eastAsia="hu-HU"/>
        </w:rPr>
        <w:t xml:space="preserve">ég mindig a külsőségek </w:t>
      </w:r>
      <w:r w:rsidR="00E57714" w:rsidRPr="00E57714">
        <w:rPr>
          <w:noProof/>
          <w:lang w:eastAsia="hu-HU"/>
        </w:rPr>
        <w:t xml:space="preserve">ragadták meg </w:t>
      </w:r>
      <w:r w:rsidR="006A2BE0" w:rsidRPr="00E57714">
        <w:rPr>
          <w:noProof/>
          <w:lang w:eastAsia="hu-HU"/>
        </w:rPr>
        <w:t>az érdeklődő közönség és a kritikusok figyelmét, de már megjelen</w:t>
      </w:r>
      <w:r w:rsidR="00E57714" w:rsidRPr="00E57714">
        <w:rPr>
          <w:noProof/>
          <w:lang w:eastAsia="hu-HU"/>
        </w:rPr>
        <w:t xml:space="preserve">t egy </w:t>
      </w:r>
      <w:r w:rsidR="006A2BE0" w:rsidRPr="00E57714">
        <w:rPr>
          <w:noProof/>
          <w:lang w:eastAsia="hu-HU"/>
        </w:rPr>
        <w:t xml:space="preserve">árnyaltabb megközelítés is, amely </w:t>
      </w:r>
      <w:r w:rsidR="00E57714" w:rsidRPr="00E57714">
        <w:rPr>
          <w:noProof/>
          <w:lang w:eastAsia="hu-HU"/>
        </w:rPr>
        <w:t xml:space="preserve">Cristiani zenei tehetségét,  előadóművészi képességeit </w:t>
      </w:r>
      <w:r w:rsidR="00E57714">
        <w:rPr>
          <w:noProof/>
          <w:lang w:eastAsia="hu-HU"/>
        </w:rPr>
        <w:t>i</w:t>
      </w:r>
      <w:r w:rsidR="00E57714" w:rsidRPr="00E57714">
        <w:rPr>
          <w:noProof/>
          <w:lang w:eastAsia="hu-HU"/>
        </w:rPr>
        <w:t xml:space="preserve">s értékelte. </w:t>
      </w:r>
      <w:r w:rsidR="00F62FB8">
        <w:rPr>
          <w:noProof/>
          <w:lang w:eastAsia="hu-HU"/>
        </w:rPr>
        <w:t>Ú</w:t>
      </w:r>
      <w:r w:rsidR="00287F20">
        <w:rPr>
          <w:noProof/>
          <w:lang w:eastAsia="hu-HU"/>
        </w:rPr>
        <w:t xml:space="preserve">j </w:t>
      </w:r>
      <w:r w:rsidR="001A539E">
        <w:rPr>
          <w:noProof/>
          <w:lang w:eastAsia="hu-HU"/>
        </w:rPr>
        <w:t>ele</w:t>
      </w:r>
      <w:r w:rsidR="00287F20">
        <w:rPr>
          <w:noProof/>
          <w:lang w:eastAsia="hu-HU"/>
        </w:rPr>
        <w:t>m</w:t>
      </w:r>
      <w:r w:rsidR="00F62FB8">
        <w:rPr>
          <w:noProof/>
          <w:lang w:eastAsia="hu-HU"/>
        </w:rPr>
        <w:t>ként</w:t>
      </w:r>
      <w:r w:rsidR="00287F20">
        <w:rPr>
          <w:noProof/>
          <w:lang w:eastAsia="hu-HU"/>
        </w:rPr>
        <w:t xml:space="preserve">  </w:t>
      </w:r>
      <w:r w:rsidR="00F62FB8">
        <w:rPr>
          <w:noProof/>
          <w:lang w:eastAsia="hu-HU"/>
        </w:rPr>
        <w:t xml:space="preserve">tűnik fel </w:t>
      </w:r>
      <w:r w:rsidR="00287F20">
        <w:rPr>
          <w:noProof/>
          <w:lang w:eastAsia="hu-HU"/>
        </w:rPr>
        <w:t xml:space="preserve">ebben </w:t>
      </w:r>
      <w:r w:rsidR="00302B07">
        <w:rPr>
          <w:noProof/>
          <w:lang w:eastAsia="hu-HU"/>
        </w:rPr>
        <w:t>a kritikában a női érzékenység szer</w:t>
      </w:r>
      <w:r w:rsidR="00F62FB8">
        <w:rPr>
          <w:noProof/>
          <w:lang w:eastAsia="hu-HU"/>
        </w:rPr>
        <w:t>e</w:t>
      </w:r>
      <w:r w:rsidR="00302B07">
        <w:rPr>
          <w:noProof/>
          <w:lang w:eastAsia="hu-HU"/>
        </w:rPr>
        <w:t>pének felismerése</w:t>
      </w:r>
      <w:r w:rsidR="00F62FB8">
        <w:rPr>
          <w:noProof/>
          <w:lang w:eastAsia="hu-HU"/>
        </w:rPr>
        <w:t>:</w:t>
      </w:r>
      <w:r w:rsidR="00287F20">
        <w:rPr>
          <w:noProof/>
          <w:lang w:eastAsia="hu-HU"/>
        </w:rPr>
        <w:t xml:space="preserve"> Lisa Cristiani fő erőssége abban van – írja a recenzens -, hogy a dallamokat nemcsak a női előadóművészekre jellemző „lágy esztétikai érzékenységgel” adta elő, hanem „mesteri módon formálni (phrasieren) is tudja őket”. </w:t>
      </w:r>
      <w:r w:rsidR="00EE0602">
        <w:rPr>
          <w:noProof/>
          <w:lang w:eastAsia="hu-HU"/>
        </w:rPr>
        <w:t>(Lobe, 1847, 434).</w:t>
      </w:r>
    </w:p>
    <w:p w:rsidR="00B40F08" w:rsidRDefault="00B77329" w:rsidP="00E131E2">
      <w:pPr>
        <w:ind w:firstLine="708"/>
        <w:rPr>
          <w:noProof/>
          <w:lang w:eastAsia="hu-HU"/>
        </w:rPr>
      </w:pPr>
      <w:r>
        <w:rPr>
          <w:noProof/>
          <w:lang w:eastAsia="hu-HU"/>
        </w:rPr>
        <w:t xml:space="preserve">A Szentpéterváron töltött időszakról kevés </w:t>
      </w:r>
      <w:r w:rsidR="00647C46">
        <w:rPr>
          <w:noProof/>
          <w:lang w:eastAsia="hu-HU"/>
        </w:rPr>
        <w:t xml:space="preserve">a hiteles </w:t>
      </w:r>
      <w:r>
        <w:rPr>
          <w:noProof/>
          <w:lang w:eastAsia="hu-HU"/>
        </w:rPr>
        <w:t xml:space="preserve">információ. </w:t>
      </w:r>
      <w:r w:rsidR="004D1CA5">
        <w:rPr>
          <w:noProof/>
          <w:lang w:eastAsia="hu-HU"/>
        </w:rPr>
        <w:t xml:space="preserve">Cristiani </w:t>
      </w:r>
      <w:r w:rsidR="00092B3E">
        <w:rPr>
          <w:noProof/>
          <w:lang w:eastAsia="hu-HU"/>
        </w:rPr>
        <w:t>1847</w:t>
      </w:r>
      <w:r w:rsidR="00C07710">
        <w:rPr>
          <w:noProof/>
          <w:lang w:eastAsia="hu-HU"/>
        </w:rPr>
        <w:t xml:space="preserve"> </w:t>
      </w:r>
      <w:r w:rsidR="008408AD">
        <w:rPr>
          <w:noProof/>
          <w:lang w:eastAsia="hu-HU"/>
        </w:rPr>
        <w:t>nyarán</w:t>
      </w:r>
      <w:r w:rsidR="00D66343">
        <w:rPr>
          <w:noProof/>
          <w:lang w:eastAsia="hu-HU"/>
        </w:rPr>
        <w:t xml:space="preserve"> </w:t>
      </w:r>
      <w:r>
        <w:rPr>
          <w:noProof/>
          <w:lang w:eastAsia="hu-HU"/>
        </w:rPr>
        <w:t xml:space="preserve">adott még egy koncertet a </w:t>
      </w:r>
      <w:r w:rsidR="008408AD">
        <w:rPr>
          <w:noProof/>
          <w:lang w:eastAsia="hu-HU"/>
        </w:rPr>
        <w:t xml:space="preserve">mindössze harminc kilométerre fekvő </w:t>
      </w:r>
      <w:r>
        <w:rPr>
          <w:noProof/>
          <w:lang w:eastAsia="hu-HU"/>
        </w:rPr>
        <w:t xml:space="preserve">Pavlovszk városában, </w:t>
      </w:r>
      <w:r w:rsidR="00C07710">
        <w:rPr>
          <w:noProof/>
          <w:lang w:eastAsia="hu-HU"/>
        </w:rPr>
        <w:t xml:space="preserve">amely az orosz cárok nyári rezidenciája volt. Pétervárról feltehetően vasúton utazott ide, és a </w:t>
      </w:r>
      <w:r w:rsidR="00C07710">
        <w:rPr>
          <w:noProof/>
          <w:lang w:eastAsia="hu-HU"/>
        </w:rPr>
        <w:lastRenderedPageBreak/>
        <w:t>pályaudvar melletti park zenepavilonjában (korabeli nevén Vauxhall</w:t>
      </w:r>
      <w:r w:rsidR="00560006">
        <w:rPr>
          <w:rStyle w:val="Lbjegyzet-hivatkozs"/>
          <w:noProof/>
          <w:lang w:eastAsia="hu-HU"/>
        </w:rPr>
        <w:footnoteReference w:id="24"/>
      </w:r>
      <w:r w:rsidR="00C07710">
        <w:rPr>
          <w:noProof/>
          <w:lang w:eastAsia="hu-HU"/>
        </w:rPr>
        <w:t>) lépett fel, az ott nyaraló zeneértők örömére.</w:t>
      </w:r>
      <w:r w:rsidR="009448EE">
        <w:rPr>
          <w:noProof/>
          <w:lang w:eastAsia="hu-HU"/>
        </w:rPr>
        <w:t xml:space="preserve"> </w:t>
      </w:r>
    </w:p>
    <w:p w:rsidR="00B85ACA" w:rsidRDefault="00E17E04" w:rsidP="00E131E2">
      <w:pPr>
        <w:ind w:firstLine="708"/>
        <w:rPr>
          <w:noProof/>
          <w:lang w:eastAsia="hu-HU"/>
        </w:rPr>
      </w:pPr>
      <w:r>
        <w:rPr>
          <w:noProof/>
          <w:lang w:eastAsia="hu-HU"/>
        </w:rPr>
        <w:t xml:space="preserve">Az 1848-as tavaszi koncertévad során az Allgemeine Musikalische Zeitung szentpétervári tudósítója érdekes összefüggésben írt </w:t>
      </w:r>
      <w:r w:rsidR="00092B3E">
        <w:rPr>
          <w:noProof/>
          <w:lang w:eastAsia="hu-HU"/>
        </w:rPr>
        <w:t>a „fr</w:t>
      </w:r>
      <w:r w:rsidR="0027006B">
        <w:rPr>
          <w:noProof/>
          <w:lang w:eastAsia="hu-HU"/>
        </w:rPr>
        <w:t>a</w:t>
      </w:r>
      <w:r w:rsidR="00092B3E">
        <w:rPr>
          <w:noProof/>
          <w:lang w:eastAsia="hu-HU"/>
        </w:rPr>
        <w:t>ncia Szent Cecíliáról”</w:t>
      </w:r>
      <w:r>
        <w:rPr>
          <w:noProof/>
          <w:lang w:eastAsia="hu-HU"/>
        </w:rPr>
        <w:t xml:space="preserve">. </w:t>
      </w:r>
      <w:r w:rsidR="00B46DAF">
        <w:rPr>
          <w:noProof/>
          <w:lang w:eastAsia="hu-HU"/>
        </w:rPr>
        <w:t>Cristiani gordonkajáték-stílusár</w:t>
      </w:r>
      <w:r w:rsidR="00092B3E">
        <w:rPr>
          <w:noProof/>
          <w:lang w:eastAsia="hu-HU"/>
        </w:rPr>
        <w:t xml:space="preserve">a hivatkozott egy hollnad csellóművész, </w:t>
      </w:r>
      <w:r w:rsidR="008D4D2F">
        <w:rPr>
          <w:noProof/>
          <w:lang w:eastAsia="hu-HU"/>
        </w:rPr>
        <w:t>A</w:t>
      </w:r>
      <w:r>
        <w:rPr>
          <w:noProof/>
          <w:lang w:eastAsia="hu-HU"/>
        </w:rPr>
        <w:t>xand</w:t>
      </w:r>
      <w:r w:rsidR="008D4D2F">
        <w:rPr>
          <w:noProof/>
          <w:lang w:eastAsia="hu-HU"/>
        </w:rPr>
        <w:t>re</w:t>
      </w:r>
      <w:r>
        <w:rPr>
          <w:noProof/>
          <w:lang w:eastAsia="hu-HU"/>
        </w:rPr>
        <w:t xml:space="preserve"> Batta</w:t>
      </w:r>
      <w:r w:rsidR="008D4D2F">
        <w:rPr>
          <w:rStyle w:val="Lbjegyzet-hivatkozs"/>
          <w:noProof/>
          <w:lang w:eastAsia="hu-HU"/>
        </w:rPr>
        <w:footnoteReference w:id="25"/>
      </w:r>
      <w:r>
        <w:rPr>
          <w:noProof/>
          <w:lang w:eastAsia="hu-HU"/>
        </w:rPr>
        <w:t xml:space="preserve"> koncertjéről írt kritikájában</w:t>
      </w:r>
      <w:r w:rsidR="00D03F64">
        <w:rPr>
          <w:noProof/>
          <w:lang w:eastAsia="hu-HU"/>
        </w:rPr>
        <w:t xml:space="preserve"> (Lobe, 1848, 454</w:t>
      </w:r>
      <w:r>
        <w:rPr>
          <w:noProof/>
          <w:lang w:eastAsia="hu-HU"/>
        </w:rPr>
        <w:t>-45</w:t>
      </w:r>
      <w:r w:rsidR="00D03F64">
        <w:rPr>
          <w:noProof/>
          <w:lang w:eastAsia="hu-HU"/>
        </w:rPr>
        <w:t>5</w:t>
      </w:r>
      <w:r>
        <w:rPr>
          <w:noProof/>
          <w:lang w:eastAsia="hu-HU"/>
        </w:rPr>
        <w:t xml:space="preserve">.). A férfi </w:t>
      </w:r>
      <w:r w:rsidR="00B46DAF">
        <w:rPr>
          <w:noProof/>
          <w:lang w:eastAsia="hu-HU"/>
        </w:rPr>
        <w:t>előadás</w:t>
      </w:r>
      <w:r>
        <w:rPr>
          <w:noProof/>
          <w:lang w:eastAsia="hu-HU"/>
        </w:rPr>
        <w:t xml:space="preserve">módjából hiányolta </w:t>
      </w:r>
      <w:r w:rsidR="00D03F64">
        <w:rPr>
          <w:noProof/>
          <w:lang w:eastAsia="hu-HU"/>
        </w:rPr>
        <w:t xml:space="preserve">az „igazi koncertképes virtuozitást”, </w:t>
      </w:r>
      <w:r w:rsidR="00092B3E">
        <w:rPr>
          <w:noProof/>
          <w:lang w:eastAsia="hu-HU"/>
        </w:rPr>
        <w:t>elismerve, hogy</w:t>
      </w:r>
      <w:r w:rsidR="003C6540">
        <w:rPr>
          <w:noProof/>
          <w:lang w:eastAsia="hu-HU"/>
        </w:rPr>
        <w:t xml:space="preserve"> </w:t>
      </w:r>
      <w:r w:rsidR="00D03F64">
        <w:rPr>
          <w:noProof/>
          <w:lang w:eastAsia="hu-HU"/>
        </w:rPr>
        <w:t>Batta a dallamívek</w:t>
      </w:r>
      <w:r w:rsidR="00B85ACA">
        <w:rPr>
          <w:noProof/>
          <w:lang w:eastAsia="hu-HU"/>
        </w:rPr>
        <w:t xml:space="preserve"> </w:t>
      </w:r>
      <w:r w:rsidR="00D03F64">
        <w:rPr>
          <w:noProof/>
          <w:lang w:eastAsia="hu-HU"/>
        </w:rPr>
        <w:t xml:space="preserve">megformálásával „fejezi ki lelkét művészetében”. Igen ám – folytatja a kritikus </w:t>
      </w:r>
      <w:r w:rsidR="00B606AC">
        <w:rPr>
          <w:noProof/>
          <w:lang w:eastAsia="hu-HU"/>
        </w:rPr>
        <w:t>–</w:t>
      </w:r>
      <w:r w:rsidR="00D03F64">
        <w:rPr>
          <w:noProof/>
          <w:lang w:eastAsia="hu-HU"/>
        </w:rPr>
        <w:t xml:space="preserve">, de a </w:t>
      </w:r>
      <w:r w:rsidR="00B606AC">
        <w:rPr>
          <w:noProof/>
          <w:lang w:eastAsia="hu-HU"/>
        </w:rPr>
        <w:t xml:space="preserve">művész lelke </w:t>
      </w:r>
      <w:r w:rsidR="00D03F64">
        <w:rPr>
          <w:noProof/>
          <w:lang w:eastAsia="hu-HU"/>
        </w:rPr>
        <w:t>a hangszeres virtuozitás</w:t>
      </w:r>
      <w:r w:rsidR="00B85ACA">
        <w:rPr>
          <w:noProof/>
          <w:lang w:eastAsia="hu-HU"/>
        </w:rPr>
        <w:t xml:space="preserve"> „teste” nélkül</w:t>
      </w:r>
      <w:r w:rsidR="00B606AC">
        <w:rPr>
          <w:noProof/>
          <w:lang w:eastAsia="hu-HU"/>
        </w:rPr>
        <w:t xml:space="preserve"> </w:t>
      </w:r>
      <w:r w:rsidR="008B5CBE">
        <w:rPr>
          <w:noProof/>
          <w:lang w:eastAsia="hu-HU"/>
        </w:rPr>
        <w:t>egyedül marad</w:t>
      </w:r>
      <w:r w:rsidR="00B606AC">
        <w:rPr>
          <w:noProof/>
          <w:lang w:eastAsia="hu-HU"/>
        </w:rPr>
        <w:t xml:space="preserve"> megközelíthetetlen magányában</w:t>
      </w:r>
      <w:r w:rsidR="00D03F64">
        <w:rPr>
          <w:noProof/>
          <w:lang w:eastAsia="hu-HU"/>
        </w:rPr>
        <w:t xml:space="preserve">. Cristianira hivatkozik, aki előző évben koncertezett ugyanott – hasonló stílusban előadva szinte ugyanazt a repertoárt. </w:t>
      </w:r>
      <w:r w:rsidR="00092B3E">
        <w:rPr>
          <w:noProof/>
          <w:lang w:eastAsia="hu-HU"/>
        </w:rPr>
        <w:t xml:space="preserve">Ám egy hölgy </w:t>
      </w:r>
      <w:r w:rsidR="00D03F64">
        <w:rPr>
          <w:noProof/>
          <w:lang w:eastAsia="hu-HU"/>
        </w:rPr>
        <w:t xml:space="preserve">esetében ez a dallamívek </w:t>
      </w:r>
      <w:r w:rsidR="00B85ACA">
        <w:rPr>
          <w:noProof/>
          <w:lang w:eastAsia="hu-HU"/>
        </w:rPr>
        <w:t>szép meg</w:t>
      </w:r>
      <w:r w:rsidR="00D03F64">
        <w:rPr>
          <w:noProof/>
          <w:lang w:eastAsia="hu-HU"/>
        </w:rPr>
        <w:t>formálására koncentráló</w:t>
      </w:r>
      <w:r w:rsidR="00B85ACA">
        <w:rPr>
          <w:noProof/>
          <w:lang w:eastAsia="hu-HU"/>
        </w:rPr>
        <w:t>,</w:t>
      </w:r>
      <w:r w:rsidR="00D03F64">
        <w:rPr>
          <w:noProof/>
          <w:lang w:eastAsia="hu-HU"/>
        </w:rPr>
        <w:t xml:space="preserve"> lágy előadásmód a női természetes érzékenység megnyilvánulásaként hatott a közönségre, nem okoz</w:t>
      </w:r>
      <w:r w:rsidR="00092B3E">
        <w:rPr>
          <w:noProof/>
          <w:lang w:eastAsia="hu-HU"/>
        </w:rPr>
        <w:t>va</w:t>
      </w:r>
      <w:r w:rsidR="00D03F64">
        <w:rPr>
          <w:noProof/>
          <w:lang w:eastAsia="hu-HU"/>
        </w:rPr>
        <w:t xml:space="preserve"> hiányérzetet </w:t>
      </w:r>
      <w:r w:rsidR="00B85ACA">
        <w:rPr>
          <w:noProof/>
          <w:lang w:eastAsia="hu-HU"/>
        </w:rPr>
        <w:t>és</w:t>
      </w:r>
      <w:r w:rsidR="00D03F64">
        <w:rPr>
          <w:noProof/>
          <w:lang w:eastAsia="hu-HU"/>
        </w:rPr>
        <w:t xml:space="preserve"> csalódást. Nem úgy</w:t>
      </w:r>
      <w:r w:rsidR="00B85ACA">
        <w:rPr>
          <w:noProof/>
          <w:lang w:eastAsia="hu-HU"/>
        </w:rPr>
        <w:t>,</w:t>
      </w:r>
      <w:r w:rsidR="00D03F64">
        <w:rPr>
          <w:noProof/>
          <w:lang w:eastAsia="hu-HU"/>
        </w:rPr>
        <w:t xml:space="preserve"> mint Batta úr</w:t>
      </w:r>
      <w:r w:rsidR="00B85ACA">
        <w:rPr>
          <w:noProof/>
          <w:lang w:eastAsia="hu-HU"/>
        </w:rPr>
        <w:t>nál</w:t>
      </w:r>
      <w:r w:rsidR="00D03F64">
        <w:rPr>
          <w:noProof/>
          <w:lang w:eastAsia="hu-HU"/>
        </w:rPr>
        <w:t>, aki nagyhírű férfi gor</w:t>
      </w:r>
      <w:r w:rsidR="00B85ACA">
        <w:rPr>
          <w:noProof/>
          <w:lang w:eastAsia="hu-HU"/>
        </w:rPr>
        <w:t>d</w:t>
      </w:r>
      <w:r w:rsidR="00D03F64">
        <w:rPr>
          <w:noProof/>
          <w:lang w:eastAsia="hu-HU"/>
        </w:rPr>
        <w:t xml:space="preserve">onkaművész a hazájában: „Egy férfitől, aki kétségkívül </w:t>
      </w:r>
      <w:r w:rsidR="003C6540">
        <w:rPr>
          <w:noProof/>
          <w:lang w:eastAsia="hu-HU"/>
        </w:rPr>
        <w:t xml:space="preserve">már hírnévre </w:t>
      </w:r>
      <w:r w:rsidR="00B85ACA">
        <w:rPr>
          <w:noProof/>
          <w:lang w:eastAsia="hu-HU"/>
        </w:rPr>
        <w:t xml:space="preserve">tett szert, több várható el, mint egy fiatal leánytól”. Különös fejlemény ez: Cristiani nőiesen lágy, elégikus játékmódja – mindössze három év alatt – a koncertlátogató közönség és a véleményformáló kritikusok ízlésvilágában egy elfogadott stílussá vált. Lisa Cristiani lett a </w:t>
      </w:r>
      <w:r w:rsidR="0027006B">
        <w:rPr>
          <w:noProof/>
          <w:lang w:eastAsia="hu-HU"/>
        </w:rPr>
        <w:t xml:space="preserve">koncertező </w:t>
      </w:r>
      <w:r w:rsidR="00B85ACA">
        <w:rPr>
          <w:noProof/>
          <w:lang w:eastAsia="hu-HU"/>
        </w:rPr>
        <w:t xml:space="preserve">gordonkaművész-nő archetípusa. </w:t>
      </w:r>
    </w:p>
    <w:p w:rsidR="00C7497A" w:rsidRDefault="00092B3E" w:rsidP="00E131E2">
      <w:pPr>
        <w:ind w:firstLine="708"/>
        <w:rPr>
          <w:rFonts w:cs="Times New Roman"/>
          <w:szCs w:val="20"/>
        </w:rPr>
      </w:pPr>
      <w:r>
        <w:rPr>
          <w:noProof/>
          <w:lang w:eastAsia="hu-HU"/>
        </w:rPr>
        <w:t>A</w:t>
      </w:r>
      <w:r w:rsidR="00B40F08">
        <w:rPr>
          <w:noProof/>
          <w:lang w:eastAsia="hu-HU"/>
        </w:rPr>
        <w:t>z újabb kutatások szerint</w:t>
      </w:r>
      <w:r w:rsidR="003C6540">
        <w:rPr>
          <w:noProof/>
          <w:lang w:eastAsia="hu-HU"/>
        </w:rPr>
        <w:t xml:space="preserve"> a francia </w:t>
      </w:r>
      <w:r>
        <w:rPr>
          <w:noProof/>
          <w:lang w:eastAsia="hu-HU"/>
        </w:rPr>
        <w:t>művésznő</w:t>
      </w:r>
      <w:r w:rsidR="009448EE">
        <w:rPr>
          <w:noProof/>
          <w:lang w:eastAsia="hu-HU"/>
        </w:rPr>
        <w:t xml:space="preserve"> </w:t>
      </w:r>
      <w:r w:rsidR="00D639F3">
        <w:rPr>
          <w:noProof/>
          <w:lang w:eastAsia="hu-HU"/>
        </w:rPr>
        <w:t>184</w:t>
      </w:r>
      <w:r w:rsidR="00B40F08">
        <w:rPr>
          <w:noProof/>
          <w:lang w:eastAsia="hu-HU"/>
        </w:rPr>
        <w:t>8</w:t>
      </w:r>
      <w:r w:rsidR="005371EC">
        <w:rPr>
          <w:noProof/>
          <w:lang w:eastAsia="hu-HU"/>
        </w:rPr>
        <w:t xml:space="preserve"> tavaszán</w:t>
      </w:r>
      <w:r w:rsidR="00D639F3">
        <w:rPr>
          <w:noProof/>
          <w:lang w:eastAsia="hu-HU"/>
        </w:rPr>
        <w:t xml:space="preserve"> indult </w:t>
      </w:r>
      <w:r w:rsidR="00B40F08">
        <w:rPr>
          <w:noProof/>
          <w:lang w:eastAsia="hu-HU"/>
        </w:rPr>
        <w:t xml:space="preserve">el </w:t>
      </w:r>
      <w:r w:rsidR="00604162">
        <w:rPr>
          <w:noProof/>
          <w:lang w:eastAsia="hu-HU"/>
        </w:rPr>
        <w:t>Keletre</w:t>
      </w:r>
      <w:r w:rsidR="00B40F08">
        <w:rPr>
          <w:noProof/>
          <w:lang w:eastAsia="hu-HU"/>
        </w:rPr>
        <w:t xml:space="preserve">. </w:t>
      </w:r>
      <w:r w:rsidR="002811E2">
        <w:rPr>
          <w:noProof/>
          <w:lang w:eastAsia="hu-HU"/>
        </w:rPr>
        <w:t>Oroszország</w:t>
      </w:r>
      <w:r w:rsidR="003C6540">
        <w:rPr>
          <w:noProof/>
          <w:lang w:eastAsia="hu-HU"/>
        </w:rPr>
        <w:t>i városok felkeresése után</w:t>
      </w:r>
      <w:r w:rsidR="00B40F08">
        <w:rPr>
          <w:noProof/>
          <w:lang w:eastAsia="hu-HU"/>
        </w:rPr>
        <w:t xml:space="preserve"> </w:t>
      </w:r>
      <w:r w:rsidR="00FC035A">
        <w:rPr>
          <w:noProof/>
          <w:lang w:eastAsia="hu-HU"/>
        </w:rPr>
        <w:t>egy hosszú és kalandos szibériai</w:t>
      </w:r>
      <w:r w:rsidR="00BE074B">
        <w:rPr>
          <w:noProof/>
          <w:lang w:eastAsia="hu-HU"/>
        </w:rPr>
        <w:t xml:space="preserve"> </w:t>
      </w:r>
      <w:r w:rsidR="00FC035A">
        <w:rPr>
          <w:noProof/>
          <w:lang w:eastAsia="hu-HU"/>
        </w:rPr>
        <w:t>utazáson</w:t>
      </w:r>
      <w:r w:rsidR="003C6540">
        <w:rPr>
          <w:noProof/>
          <w:lang w:eastAsia="hu-HU"/>
        </w:rPr>
        <w:t xml:space="preserve"> vett részt</w:t>
      </w:r>
      <w:r w:rsidR="00403E71">
        <w:rPr>
          <w:noProof/>
          <w:lang w:eastAsia="hu-HU"/>
        </w:rPr>
        <w:t xml:space="preserve">. </w:t>
      </w:r>
      <w:r w:rsidR="0027006B">
        <w:rPr>
          <w:noProof/>
          <w:lang w:eastAsia="hu-HU"/>
        </w:rPr>
        <w:t xml:space="preserve">Itt már van forrásunk arra, hogy kikkel kelt útra. </w:t>
      </w:r>
      <w:r w:rsidR="00655E67">
        <w:rPr>
          <w:rFonts w:cs="Times New Roman"/>
          <w:szCs w:val="20"/>
        </w:rPr>
        <w:t xml:space="preserve">A források szerint </w:t>
      </w:r>
      <w:r w:rsidR="0027006B">
        <w:rPr>
          <w:rFonts w:cs="Times New Roman"/>
          <w:szCs w:val="20"/>
        </w:rPr>
        <w:t>e</w:t>
      </w:r>
      <w:r w:rsidR="00655E67">
        <w:rPr>
          <w:rFonts w:cs="Times New Roman"/>
          <w:szCs w:val="20"/>
        </w:rPr>
        <w:t>gy idősebb zongorist</w:t>
      </w:r>
      <w:r w:rsidR="00006633">
        <w:rPr>
          <w:rFonts w:cs="Times New Roman"/>
          <w:szCs w:val="20"/>
        </w:rPr>
        <w:t>a férfi és egy orosz szolgálólány</w:t>
      </w:r>
      <w:r w:rsidR="00B31819">
        <w:rPr>
          <w:rFonts w:cs="Times New Roman"/>
          <w:szCs w:val="20"/>
        </w:rPr>
        <w:t xml:space="preserve"> voltak a</w:t>
      </w:r>
      <w:r>
        <w:rPr>
          <w:rFonts w:cs="Times New Roman"/>
          <w:szCs w:val="20"/>
        </w:rPr>
        <w:t xml:space="preserve"> kísérői</w:t>
      </w:r>
      <w:r w:rsidR="00006633">
        <w:rPr>
          <w:rFonts w:cs="Times New Roman"/>
          <w:szCs w:val="20"/>
        </w:rPr>
        <w:t xml:space="preserve">. </w:t>
      </w:r>
      <w:r>
        <w:rPr>
          <w:rFonts w:cs="Times New Roman"/>
          <w:szCs w:val="20"/>
        </w:rPr>
        <w:t xml:space="preserve">A kis csapat </w:t>
      </w:r>
      <w:r w:rsidR="00A00AC7">
        <w:rPr>
          <w:rFonts w:cs="Times New Roman"/>
          <w:szCs w:val="20"/>
        </w:rPr>
        <w:t xml:space="preserve">1848 tavaszán </w:t>
      </w:r>
      <w:r w:rsidR="0027006B">
        <w:rPr>
          <w:rFonts w:cs="Times New Roman"/>
          <w:szCs w:val="20"/>
        </w:rPr>
        <w:t>indult el</w:t>
      </w:r>
      <w:r w:rsidR="00A00AC7">
        <w:rPr>
          <w:rFonts w:cs="Times New Roman"/>
          <w:szCs w:val="20"/>
        </w:rPr>
        <w:t>. Moszkván keresztül</w:t>
      </w:r>
      <w:r w:rsidR="002C574E">
        <w:rPr>
          <w:rFonts w:cs="Times New Roman"/>
          <w:szCs w:val="20"/>
        </w:rPr>
        <w:t xml:space="preserve"> haladtak</w:t>
      </w:r>
      <w:r w:rsidR="00B31819">
        <w:rPr>
          <w:rFonts w:cs="Times New Roman"/>
          <w:szCs w:val="20"/>
        </w:rPr>
        <w:t xml:space="preserve">, </w:t>
      </w:r>
      <w:r w:rsidR="00A00AC7">
        <w:rPr>
          <w:rFonts w:cs="Times New Roman"/>
          <w:szCs w:val="20"/>
        </w:rPr>
        <w:t xml:space="preserve">olyan városokat érintve, mint </w:t>
      </w:r>
      <w:r w:rsidR="00B31819">
        <w:rPr>
          <w:rFonts w:cs="Times New Roman"/>
          <w:szCs w:val="20"/>
        </w:rPr>
        <w:t xml:space="preserve">Kazany, </w:t>
      </w:r>
      <w:r w:rsidR="00A00AC7">
        <w:rPr>
          <w:rFonts w:cs="Times New Roman"/>
          <w:szCs w:val="20"/>
        </w:rPr>
        <w:t>Jekatyerinburg</w:t>
      </w:r>
      <w:r w:rsidR="002C3978">
        <w:rPr>
          <w:rFonts w:cs="Times New Roman"/>
          <w:szCs w:val="20"/>
        </w:rPr>
        <w:t xml:space="preserve">. Megérkeztek </w:t>
      </w:r>
      <w:proofErr w:type="spellStart"/>
      <w:r w:rsidR="002C3978">
        <w:rPr>
          <w:rFonts w:cs="Times New Roman"/>
          <w:szCs w:val="20"/>
        </w:rPr>
        <w:t>Tobolszkba</w:t>
      </w:r>
      <w:proofErr w:type="spellEnd"/>
      <w:r w:rsidR="002C3978">
        <w:rPr>
          <w:rFonts w:cs="Times New Roman"/>
          <w:szCs w:val="20"/>
        </w:rPr>
        <w:t xml:space="preserve">, ahol a források szerint nagysikerű </w:t>
      </w:r>
      <w:proofErr w:type="gramStart"/>
      <w:r w:rsidR="002C3978">
        <w:rPr>
          <w:rFonts w:cs="Times New Roman"/>
          <w:szCs w:val="20"/>
        </w:rPr>
        <w:t>koncertet</w:t>
      </w:r>
      <w:proofErr w:type="gramEnd"/>
      <w:r w:rsidR="002C3978">
        <w:rPr>
          <w:rFonts w:cs="Times New Roman"/>
          <w:szCs w:val="20"/>
        </w:rPr>
        <w:t xml:space="preserve"> adott.</w:t>
      </w:r>
      <w:r w:rsidR="00A00AC7">
        <w:rPr>
          <w:rFonts w:cs="Times New Roman"/>
          <w:szCs w:val="20"/>
        </w:rPr>
        <w:t xml:space="preserve"> </w:t>
      </w:r>
      <w:r w:rsidR="002C3978">
        <w:rPr>
          <w:rFonts w:cs="Times New Roman"/>
          <w:szCs w:val="20"/>
        </w:rPr>
        <w:t xml:space="preserve">Itt tudta meg, hogy Nyikolaj </w:t>
      </w:r>
      <w:proofErr w:type="spellStart"/>
      <w:r w:rsidR="002C3978">
        <w:rPr>
          <w:rFonts w:cs="Times New Roman"/>
          <w:szCs w:val="20"/>
        </w:rPr>
        <w:t>Muravjev</w:t>
      </w:r>
      <w:proofErr w:type="spellEnd"/>
      <w:r w:rsidR="0027006B">
        <w:rPr>
          <w:rStyle w:val="Lbjegyzet-hivatkozs"/>
          <w:rFonts w:cs="Times New Roman"/>
          <w:szCs w:val="20"/>
        </w:rPr>
        <w:footnoteReference w:id="26"/>
      </w:r>
      <w:r w:rsidR="002C3978">
        <w:rPr>
          <w:rFonts w:cs="Times New Roman"/>
          <w:szCs w:val="20"/>
        </w:rPr>
        <w:t xml:space="preserve"> tábornok</w:t>
      </w:r>
      <w:r>
        <w:rPr>
          <w:rFonts w:cs="Times New Roman"/>
          <w:szCs w:val="20"/>
        </w:rPr>
        <w:t xml:space="preserve"> francia származású feleségével együtt</w:t>
      </w:r>
      <w:r w:rsidR="002C3978">
        <w:rPr>
          <w:rFonts w:cs="Times New Roman"/>
          <w:szCs w:val="20"/>
        </w:rPr>
        <w:t xml:space="preserve"> hosszabb hivatalos utat tervez Szibériába. Cristiani kísérőivel utánuk utazott Omszk városába, és csatlakozott a tábornok </w:t>
      </w:r>
      <w:proofErr w:type="gramStart"/>
      <w:r w:rsidR="002C3978">
        <w:rPr>
          <w:rFonts w:cs="Times New Roman"/>
          <w:szCs w:val="20"/>
        </w:rPr>
        <w:t>expedíciójához</w:t>
      </w:r>
      <w:proofErr w:type="gramEnd"/>
      <w:r w:rsidR="002C3978">
        <w:rPr>
          <w:rFonts w:cs="Times New Roman"/>
          <w:szCs w:val="20"/>
        </w:rPr>
        <w:t>. A</w:t>
      </w:r>
      <w:r w:rsidR="00875D21">
        <w:rPr>
          <w:rFonts w:cs="Times New Roman"/>
          <w:szCs w:val="20"/>
        </w:rPr>
        <w:t xml:space="preserve"> „karaván</w:t>
      </w:r>
      <w:r w:rsidR="002C3978">
        <w:rPr>
          <w:rFonts w:cs="Times New Roman"/>
          <w:szCs w:val="20"/>
        </w:rPr>
        <w:t>” vezetője</w:t>
      </w:r>
      <w:r w:rsidR="0027006B">
        <w:rPr>
          <w:rFonts w:cs="Times New Roman"/>
          <w:szCs w:val="20"/>
        </w:rPr>
        <w:t>,</w:t>
      </w:r>
      <w:r w:rsidR="002C3978">
        <w:rPr>
          <w:rFonts w:cs="Times New Roman"/>
          <w:szCs w:val="20"/>
        </w:rPr>
        <w:t xml:space="preserve"> </w:t>
      </w:r>
      <w:proofErr w:type="spellStart"/>
      <w:r w:rsidR="002C3978">
        <w:rPr>
          <w:rFonts w:cs="Times New Roman"/>
          <w:szCs w:val="20"/>
        </w:rPr>
        <w:t>Muravjev</w:t>
      </w:r>
      <w:proofErr w:type="spellEnd"/>
      <w:r w:rsidR="002C3978">
        <w:rPr>
          <w:rFonts w:cs="Times New Roman"/>
          <w:szCs w:val="20"/>
        </w:rPr>
        <w:t xml:space="preserve"> tábornok feleségével és kíséretével (egy titkárral, </w:t>
      </w:r>
      <w:r>
        <w:rPr>
          <w:rFonts w:cs="Times New Roman"/>
          <w:szCs w:val="20"/>
        </w:rPr>
        <w:t xml:space="preserve">egy </w:t>
      </w:r>
      <w:r w:rsidR="002C3978">
        <w:rPr>
          <w:rFonts w:cs="Times New Roman"/>
          <w:szCs w:val="20"/>
        </w:rPr>
        <w:t xml:space="preserve">orvossal és </w:t>
      </w:r>
      <w:r>
        <w:rPr>
          <w:rFonts w:cs="Times New Roman"/>
          <w:szCs w:val="20"/>
        </w:rPr>
        <w:t>néhány katonával</w:t>
      </w:r>
      <w:r w:rsidR="002C3978">
        <w:rPr>
          <w:rFonts w:cs="Times New Roman"/>
          <w:szCs w:val="20"/>
        </w:rPr>
        <w:t xml:space="preserve">) ezekben az években több hivatalos utat tett meg Oroszországon keresztül Szibéria </w:t>
      </w:r>
      <w:r w:rsidR="00875D21">
        <w:rPr>
          <w:rFonts w:cs="Times New Roman"/>
          <w:szCs w:val="20"/>
        </w:rPr>
        <w:t xml:space="preserve">különböző területeire. </w:t>
      </w:r>
      <w:r w:rsidR="002C3978">
        <w:rPr>
          <w:rFonts w:cs="Times New Roman"/>
          <w:szCs w:val="20"/>
        </w:rPr>
        <w:t xml:space="preserve">1847 óta </w:t>
      </w:r>
      <w:proofErr w:type="spellStart"/>
      <w:r w:rsidR="002C3978">
        <w:rPr>
          <w:rFonts w:cs="Times New Roman"/>
          <w:szCs w:val="20"/>
        </w:rPr>
        <w:t>Muravjev</w:t>
      </w:r>
      <w:proofErr w:type="spellEnd"/>
      <w:r w:rsidR="002C3978">
        <w:rPr>
          <w:rFonts w:cs="Times New Roman"/>
          <w:szCs w:val="20"/>
        </w:rPr>
        <w:t xml:space="preserve"> Kelet Szibéria orosz főkormányzója, akinek </w:t>
      </w:r>
      <w:r w:rsidR="0027006B">
        <w:rPr>
          <w:rFonts w:cs="Times New Roman"/>
          <w:szCs w:val="20"/>
        </w:rPr>
        <w:t>elsődleges feladata volt</w:t>
      </w:r>
      <w:r w:rsidR="002C3978">
        <w:rPr>
          <w:rFonts w:cs="Times New Roman"/>
          <w:szCs w:val="20"/>
        </w:rPr>
        <w:t xml:space="preserve"> </w:t>
      </w:r>
      <w:r w:rsidR="00875D21">
        <w:rPr>
          <w:rFonts w:cs="Times New Roman"/>
          <w:szCs w:val="20"/>
        </w:rPr>
        <w:t xml:space="preserve">az </w:t>
      </w:r>
      <w:r w:rsidR="002C3978">
        <w:rPr>
          <w:rFonts w:cs="Times New Roman"/>
          <w:szCs w:val="20"/>
        </w:rPr>
        <w:t xml:space="preserve">orosz politikai </w:t>
      </w:r>
      <w:r w:rsidR="00875D21">
        <w:rPr>
          <w:rFonts w:cs="Times New Roman"/>
          <w:szCs w:val="20"/>
        </w:rPr>
        <w:t xml:space="preserve">és katonai </w:t>
      </w:r>
      <w:r w:rsidR="002C3978">
        <w:rPr>
          <w:rFonts w:cs="Times New Roman"/>
          <w:szCs w:val="20"/>
        </w:rPr>
        <w:t xml:space="preserve">fennhatóság </w:t>
      </w:r>
      <w:proofErr w:type="gramStart"/>
      <w:r w:rsidR="0027006B">
        <w:rPr>
          <w:rFonts w:cs="Times New Roman"/>
          <w:szCs w:val="20"/>
        </w:rPr>
        <w:t>sta</w:t>
      </w:r>
      <w:r w:rsidR="002C3978">
        <w:rPr>
          <w:rFonts w:cs="Times New Roman"/>
          <w:szCs w:val="20"/>
        </w:rPr>
        <w:t>bilizálása</w:t>
      </w:r>
      <w:proofErr w:type="gramEnd"/>
      <w:r w:rsidR="002C3978">
        <w:rPr>
          <w:rFonts w:cs="Times New Roman"/>
          <w:szCs w:val="20"/>
        </w:rPr>
        <w:t xml:space="preserve"> a távoli keleti tartományokban. A most már </w:t>
      </w:r>
      <w:proofErr w:type="spellStart"/>
      <w:r w:rsidR="002C3978">
        <w:rPr>
          <w:rFonts w:cs="Times New Roman"/>
          <w:szCs w:val="20"/>
        </w:rPr>
        <w:t>Cristianival</w:t>
      </w:r>
      <w:proofErr w:type="spellEnd"/>
      <w:r w:rsidR="002C3978">
        <w:rPr>
          <w:rFonts w:cs="Times New Roman"/>
          <w:szCs w:val="20"/>
        </w:rPr>
        <w:t xml:space="preserve"> és kísérőivel kiegészült </w:t>
      </w:r>
      <w:proofErr w:type="gramStart"/>
      <w:r w:rsidR="002C3978">
        <w:rPr>
          <w:rFonts w:cs="Times New Roman"/>
          <w:szCs w:val="20"/>
        </w:rPr>
        <w:t>expedíció</w:t>
      </w:r>
      <w:proofErr w:type="gramEnd"/>
      <w:r w:rsidR="002C3978">
        <w:rPr>
          <w:rFonts w:cs="Times New Roman"/>
          <w:szCs w:val="20"/>
        </w:rPr>
        <w:t xml:space="preserve"> tovább folytatta útját: Tomszk, Krasznojarszk és </w:t>
      </w:r>
      <w:r w:rsidR="00A00AC7">
        <w:rPr>
          <w:rFonts w:cs="Times New Roman"/>
          <w:szCs w:val="20"/>
        </w:rPr>
        <w:t xml:space="preserve">Irkutszk. </w:t>
      </w:r>
      <w:r w:rsidR="002C3978">
        <w:rPr>
          <w:rFonts w:cs="Times New Roman"/>
          <w:szCs w:val="20"/>
        </w:rPr>
        <w:t xml:space="preserve">következett. </w:t>
      </w:r>
      <w:r w:rsidR="00AA6D0E">
        <w:rPr>
          <w:rFonts w:cs="Times New Roman"/>
          <w:szCs w:val="20"/>
        </w:rPr>
        <w:t xml:space="preserve">Az út egészen idáig kellemesnek volt mondható. </w:t>
      </w:r>
      <w:proofErr w:type="spellStart"/>
      <w:r w:rsidR="007658A7">
        <w:rPr>
          <w:rFonts w:cs="Times New Roman"/>
          <w:szCs w:val="20"/>
        </w:rPr>
        <w:t>Muravjev</w:t>
      </w:r>
      <w:proofErr w:type="spellEnd"/>
      <w:r w:rsidR="007658A7">
        <w:rPr>
          <w:rFonts w:cs="Times New Roman"/>
          <w:szCs w:val="20"/>
        </w:rPr>
        <w:t xml:space="preserve"> kormányzó </w:t>
      </w:r>
      <w:r>
        <w:rPr>
          <w:rFonts w:cs="Times New Roman"/>
          <w:szCs w:val="20"/>
        </w:rPr>
        <w:t>kitérőt kívánt tenni a</w:t>
      </w:r>
      <w:r w:rsidR="00867A93">
        <w:rPr>
          <w:rFonts w:cs="Times New Roman"/>
          <w:szCs w:val="20"/>
        </w:rPr>
        <w:t xml:space="preserve"> </w:t>
      </w:r>
      <w:r w:rsidR="007658A7">
        <w:rPr>
          <w:rFonts w:cs="Times New Roman"/>
          <w:szCs w:val="20"/>
        </w:rPr>
        <w:t xml:space="preserve">kínai-orosz határon fekvő </w:t>
      </w:r>
      <w:proofErr w:type="spellStart"/>
      <w:r w:rsidR="007658A7">
        <w:rPr>
          <w:rFonts w:cs="Times New Roman"/>
          <w:szCs w:val="20"/>
        </w:rPr>
        <w:t>Kjahta</w:t>
      </w:r>
      <w:proofErr w:type="spellEnd"/>
      <w:r w:rsidR="007658A7">
        <w:rPr>
          <w:rFonts w:cs="Times New Roman"/>
          <w:szCs w:val="20"/>
        </w:rPr>
        <w:t xml:space="preserve"> városába, ezért a csapat </w:t>
      </w:r>
      <w:r>
        <w:rPr>
          <w:rFonts w:cs="Times New Roman"/>
          <w:szCs w:val="20"/>
        </w:rPr>
        <w:t>Délre</w:t>
      </w:r>
      <w:r w:rsidR="007658A7">
        <w:rPr>
          <w:rFonts w:cs="Times New Roman"/>
          <w:szCs w:val="20"/>
        </w:rPr>
        <w:t xml:space="preserve"> vette az útját</w:t>
      </w:r>
      <w:r w:rsidR="0099736A">
        <w:rPr>
          <w:rFonts w:cs="Times New Roman"/>
          <w:szCs w:val="20"/>
        </w:rPr>
        <w:t xml:space="preserve"> (Cristiani, 1863, </w:t>
      </w:r>
      <w:proofErr w:type="spellStart"/>
      <w:r w:rsidR="0099736A">
        <w:rPr>
          <w:rFonts w:cs="Times New Roman"/>
          <w:szCs w:val="20"/>
        </w:rPr>
        <w:t>in</w:t>
      </w:r>
      <w:proofErr w:type="spellEnd"/>
      <w:r w:rsidR="0099736A">
        <w:rPr>
          <w:rFonts w:cs="Times New Roman"/>
          <w:szCs w:val="20"/>
        </w:rPr>
        <w:t>: Hoffmann, 2011, 156.)</w:t>
      </w:r>
      <w:r w:rsidR="007658A7">
        <w:rPr>
          <w:rFonts w:cs="Times New Roman"/>
          <w:szCs w:val="20"/>
        </w:rPr>
        <w:t>. Á</w:t>
      </w:r>
      <w:r w:rsidR="00AA6D0E">
        <w:rPr>
          <w:rFonts w:cs="Times New Roman"/>
          <w:szCs w:val="20"/>
        </w:rPr>
        <w:t xml:space="preserve">thajóztak a viharos </w:t>
      </w:r>
      <w:proofErr w:type="spellStart"/>
      <w:r w:rsidR="00A00AC7">
        <w:rPr>
          <w:rFonts w:cs="Times New Roman"/>
          <w:szCs w:val="20"/>
        </w:rPr>
        <w:t>Bajkál</w:t>
      </w:r>
      <w:proofErr w:type="spellEnd"/>
      <w:r w:rsidR="00AA6D0E">
        <w:rPr>
          <w:rFonts w:cs="Times New Roman"/>
          <w:szCs w:val="20"/>
        </w:rPr>
        <w:t xml:space="preserve"> tavon</w:t>
      </w:r>
      <w:r w:rsidR="0027006B">
        <w:rPr>
          <w:rFonts w:cs="Times New Roman"/>
          <w:szCs w:val="20"/>
        </w:rPr>
        <w:t>.</w:t>
      </w:r>
      <w:r>
        <w:rPr>
          <w:rFonts w:cs="Times New Roman"/>
          <w:szCs w:val="20"/>
        </w:rPr>
        <w:t xml:space="preserve"> </w:t>
      </w:r>
      <w:r w:rsidR="0027006B">
        <w:rPr>
          <w:rFonts w:cs="Times New Roman"/>
          <w:szCs w:val="20"/>
        </w:rPr>
        <w:t>A</w:t>
      </w:r>
      <w:r w:rsidR="00AA6D0E">
        <w:rPr>
          <w:rFonts w:cs="Times New Roman"/>
          <w:szCs w:val="20"/>
        </w:rPr>
        <w:t xml:space="preserve"> megpróbáltatások itt kezdődtek</w:t>
      </w:r>
      <w:r>
        <w:rPr>
          <w:rFonts w:cs="Times New Roman"/>
          <w:szCs w:val="20"/>
        </w:rPr>
        <w:t>…</w:t>
      </w:r>
    </w:p>
    <w:p w:rsidR="0099736A" w:rsidRDefault="0027006B" w:rsidP="00E131E2">
      <w:pPr>
        <w:ind w:firstLine="708"/>
        <w:rPr>
          <w:rFonts w:cs="Times New Roman"/>
          <w:szCs w:val="20"/>
        </w:rPr>
      </w:pPr>
      <w:r>
        <w:rPr>
          <w:rFonts w:cs="Times New Roman"/>
          <w:szCs w:val="20"/>
        </w:rPr>
        <w:t>É</w:t>
      </w:r>
      <w:r w:rsidR="00092B3E">
        <w:rPr>
          <w:rFonts w:cs="Times New Roman"/>
          <w:szCs w:val="20"/>
        </w:rPr>
        <w:t xml:space="preserve">rdemes egy rövid kitérőt tennünk annak a különleges forrásanyagnak a bemutatására, amelyek segítségével Cristiani szibériai utazását rekonstruálni próbáljuk. A francia művésznő családjának hazaküldött levelei jelentik a </w:t>
      </w:r>
      <w:proofErr w:type="spellStart"/>
      <w:r w:rsidR="00092B3E">
        <w:rPr>
          <w:rFonts w:cs="Times New Roman"/>
          <w:szCs w:val="20"/>
        </w:rPr>
        <w:t>primér</w:t>
      </w:r>
      <w:proofErr w:type="spellEnd"/>
      <w:r w:rsidR="00092B3E">
        <w:rPr>
          <w:rFonts w:cs="Times New Roman"/>
          <w:szCs w:val="20"/>
        </w:rPr>
        <w:t xml:space="preserve"> forrásanyagot. Ezekből egybeszerkesztve jelent meg egy </w:t>
      </w:r>
      <w:proofErr w:type="spellStart"/>
      <w:r w:rsidR="00092B3E">
        <w:t>útibeszámoló</w:t>
      </w:r>
      <w:proofErr w:type="spellEnd"/>
      <w:r w:rsidR="00092B3E">
        <w:t xml:space="preserve"> halála után, 1863-ban a „Le Tour du Monde” című francia lapban „</w:t>
      </w:r>
      <w:proofErr w:type="spellStart"/>
      <w:r w:rsidR="00092B3E">
        <w:t>Voyage</w:t>
      </w:r>
      <w:proofErr w:type="spellEnd"/>
      <w:r w:rsidR="00092B3E">
        <w:t xml:space="preserve"> </w:t>
      </w:r>
      <w:proofErr w:type="spellStart"/>
      <w:r w:rsidR="00092B3E">
        <w:t>dans</w:t>
      </w:r>
      <w:proofErr w:type="spellEnd"/>
      <w:r w:rsidR="00092B3E">
        <w:t xml:space="preserve"> la </w:t>
      </w:r>
      <w:proofErr w:type="spellStart"/>
      <w:r w:rsidR="00092B3E">
        <w:t>Sibérie</w:t>
      </w:r>
      <w:proofErr w:type="spellEnd"/>
      <w:r w:rsidR="00092B3E">
        <w:t xml:space="preserve"> </w:t>
      </w:r>
      <w:proofErr w:type="spellStart"/>
      <w:r w:rsidR="00092B3E">
        <w:t>orientale</w:t>
      </w:r>
      <w:proofErr w:type="spellEnd"/>
      <w:r w:rsidR="00092B3E">
        <w:t xml:space="preserve">. </w:t>
      </w:r>
      <w:proofErr w:type="spellStart"/>
      <w:r w:rsidR="00092B3E">
        <w:t>Notes</w:t>
      </w:r>
      <w:proofErr w:type="spellEnd"/>
      <w:r w:rsidR="00092B3E">
        <w:t xml:space="preserve"> </w:t>
      </w:r>
      <w:proofErr w:type="spellStart"/>
      <w:r w:rsidR="00092B3E">
        <w:t>extraites</w:t>
      </w:r>
      <w:proofErr w:type="spellEnd"/>
      <w:r w:rsidR="00092B3E">
        <w:t xml:space="preserve"> de la </w:t>
      </w:r>
      <w:proofErr w:type="spellStart"/>
      <w:r w:rsidR="00092B3E">
        <w:t>correspondance</w:t>
      </w:r>
      <w:proofErr w:type="spellEnd"/>
      <w:r w:rsidR="00092B3E">
        <w:t xml:space="preserve"> </w:t>
      </w:r>
      <w:proofErr w:type="spellStart"/>
      <w:r w:rsidR="00092B3E">
        <w:t>d’une</w:t>
      </w:r>
      <w:proofErr w:type="spellEnd"/>
      <w:r w:rsidR="00092B3E">
        <w:t xml:space="preserve"> </w:t>
      </w:r>
      <w:proofErr w:type="spellStart"/>
      <w:r w:rsidR="00092B3E">
        <w:t>artiste</w:t>
      </w:r>
      <w:proofErr w:type="spellEnd"/>
      <w:r w:rsidR="00092B3E">
        <w:t xml:space="preserve"> (</w:t>
      </w:r>
      <w:proofErr w:type="spellStart"/>
      <w:r w:rsidR="00092B3E">
        <w:t>Mlle</w:t>
      </w:r>
      <w:proofErr w:type="spellEnd"/>
      <w:r w:rsidR="00092B3E">
        <w:t xml:space="preserve"> Lisa </w:t>
      </w:r>
      <w:r w:rsidR="00092B3E">
        <w:lastRenderedPageBreak/>
        <w:t xml:space="preserve">Cristiani)” címmel (Cristiani, 1863). A leveleket Ferdinand de </w:t>
      </w:r>
      <w:proofErr w:type="spellStart"/>
      <w:r w:rsidR="00092B3E">
        <w:t>Lanoye</w:t>
      </w:r>
      <w:proofErr w:type="spellEnd"/>
      <w:r w:rsidR="00092B3E">
        <w:t>, a lap szerkesztője szőtte egybe – helyenként engedve az ol</w:t>
      </w:r>
      <w:r>
        <w:t>vasóközönség szenzáció</w:t>
      </w:r>
      <w:r w:rsidR="00092B3E">
        <w:t xml:space="preserve"> iránti igényének.</w:t>
      </w:r>
      <w:r w:rsidR="00055D6B">
        <w:rPr>
          <w:rStyle w:val="Lbjegyzet-hivatkozs"/>
        </w:rPr>
        <w:footnoteReference w:id="27"/>
      </w:r>
      <w:r w:rsidR="00092B3E">
        <w:t xml:space="preserve"> A </w:t>
      </w:r>
      <w:proofErr w:type="spellStart"/>
      <w:r w:rsidR="00092B3E">
        <w:t>Cristiani-</w:t>
      </w:r>
      <w:r w:rsidR="00055D6B">
        <w:t>levelek</w:t>
      </w:r>
      <w:proofErr w:type="spellEnd"/>
      <w:r w:rsidR="00055D6B">
        <w:t xml:space="preserve"> alapján </w:t>
      </w:r>
      <w:proofErr w:type="gramStart"/>
      <w:r w:rsidR="00055D6B">
        <w:t>publikált</w:t>
      </w:r>
      <w:proofErr w:type="gramEnd"/>
      <w:r w:rsidR="00055D6B">
        <w:t xml:space="preserve"> </w:t>
      </w:r>
      <w:r w:rsidR="00092B3E">
        <w:t xml:space="preserve">szöveget </w:t>
      </w:r>
      <w:proofErr w:type="spellStart"/>
      <w:r w:rsidR="00055D6B">
        <w:t>F</w:t>
      </w:r>
      <w:r w:rsidR="00092B3E">
        <w:t>reia</w:t>
      </w:r>
      <w:proofErr w:type="spellEnd"/>
      <w:r w:rsidR="00092B3E">
        <w:t xml:space="preserve"> </w:t>
      </w:r>
      <w:proofErr w:type="spellStart"/>
      <w:r w:rsidR="00092B3E">
        <w:t>Hoffamnn</w:t>
      </w:r>
      <w:proofErr w:type="spellEnd"/>
      <w:r w:rsidR="00092B3E">
        <w:t xml:space="preserve"> </w:t>
      </w:r>
      <w:r w:rsidR="00055D6B">
        <w:t xml:space="preserve">szövegkritikai </w:t>
      </w:r>
      <w:r w:rsidR="00092B3E">
        <w:t>revíziójára támaszkodva kezeljük primer forrásként (Hoffmann, 2011)</w:t>
      </w:r>
      <w:r w:rsidR="007E73B2">
        <w:rPr>
          <w:rStyle w:val="Lbjegyzet-hivatkozs"/>
        </w:rPr>
        <w:footnoteReference w:id="28"/>
      </w:r>
      <w:r w:rsidR="0099736A">
        <w:t xml:space="preserve">.  </w:t>
      </w:r>
    </w:p>
    <w:p w:rsidR="00211B89" w:rsidRDefault="00250E8A" w:rsidP="00E131E2">
      <w:pPr>
        <w:ind w:firstLine="708"/>
      </w:pPr>
      <w:r>
        <w:t>184</w:t>
      </w:r>
      <w:r w:rsidR="006B381B">
        <w:t>8</w:t>
      </w:r>
      <w:r>
        <w:t xml:space="preserve"> októberének végén Lisa Cristiani visszatért Irkutszkba, és a telet ott töltötte. A következő év májusának </w:t>
      </w:r>
      <w:r w:rsidR="007F3EF0">
        <w:t>közepén</w:t>
      </w:r>
      <w:r>
        <w:t xml:space="preserve"> ismét csatlakozott </w:t>
      </w:r>
      <w:proofErr w:type="spellStart"/>
      <w:r>
        <w:t>Muravj</w:t>
      </w:r>
      <w:r w:rsidR="007A7024">
        <w:t>e</w:t>
      </w:r>
      <w:r>
        <w:t>v</w:t>
      </w:r>
      <w:proofErr w:type="spellEnd"/>
      <w:r>
        <w:t xml:space="preserve"> tábornok expedíciójához, </w:t>
      </w:r>
      <w:r w:rsidR="007F3EF0">
        <w:t xml:space="preserve">amelynek végső célja most már az </w:t>
      </w:r>
      <w:proofErr w:type="gramStart"/>
      <w:r w:rsidR="007F3EF0">
        <w:t xml:space="preserve">Amur </w:t>
      </w:r>
      <w:r>
        <w:t>folyó</w:t>
      </w:r>
      <w:proofErr w:type="gramEnd"/>
      <w:r>
        <w:t xml:space="preserve"> </w:t>
      </w:r>
      <w:r w:rsidR="0027006B">
        <w:t xml:space="preserve">deltájának </w:t>
      </w:r>
      <w:r>
        <w:t xml:space="preserve">elérése volt az </w:t>
      </w:r>
      <w:proofErr w:type="spellStart"/>
      <w:r>
        <w:t>Ohotszki</w:t>
      </w:r>
      <w:proofErr w:type="spellEnd"/>
      <w:r>
        <w:t xml:space="preserve"> tenger Tatár szorosánál.</w:t>
      </w:r>
      <w:r>
        <w:rPr>
          <w:rStyle w:val="Lbjegyzet-hivatkozs"/>
        </w:rPr>
        <w:footnoteReference w:id="29"/>
      </w:r>
      <w:r>
        <w:t xml:space="preserve"> </w:t>
      </w:r>
      <w:r w:rsidR="002038D8">
        <w:t xml:space="preserve">E csapat tagjaként Lisa Cristiani olyan kalandokra vállalkozott, amelyeknek veszélyeit </w:t>
      </w:r>
      <w:r w:rsidR="0027006B">
        <w:t>m</w:t>
      </w:r>
      <w:r w:rsidR="007A7024">
        <w:t>ár előre felmérhette</w:t>
      </w:r>
      <w:r w:rsidR="00041E80">
        <w:t>: „1849. május 15. – Itt vagyok ismét, hajón, egy következő őrült vállalkozás résztvevőjeként. De bevallom, hogy örömmel vállalkozom erre az új utazásra</w:t>
      </w:r>
      <w:r w:rsidR="00211B89">
        <w:t xml:space="preserve">, amely a </w:t>
      </w:r>
      <w:r w:rsidR="0086498B">
        <w:t>R</w:t>
      </w:r>
      <w:r w:rsidR="00211B89">
        <w:t>endkívülit teljesíti be művészéletemben</w:t>
      </w:r>
      <w:r w:rsidR="0086498B">
        <w:t>…</w:t>
      </w:r>
      <w:r w:rsidR="00211B89">
        <w:t xml:space="preserve"> Mindazonáltal néha rossz érzés fog el, ha arra az újabb </w:t>
      </w:r>
      <w:r w:rsidR="0086498B">
        <w:t xml:space="preserve">kétezer </w:t>
      </w:r>
      <w:r w:rsidR="00211B89">
        <w:t xml:space="preserve">mérföldre gondolok, amelyet még hozzá fogok adni ahhoz a </w:t>
      </w:r>
      <w:r w:rsidR="0086498B">
        <w:t>háromezerhez</w:t>
      </w:r>
      <w:r w:rsidR="00211B89">
        <w:t xml:space="preserve">, amely a hazámtól már most is elválaszt.” (Cristiani, 1863, </w:t>
      </w:r>
      <w:proofErr w:type="spellStart"/>
      <w:r w:rsidR="00211B89">
        <w:t>in</w:t>
      </w:r>
      <w:proofErr w:type="spellEnd"/>
      <w:r w:rsidR="00211B89">
        <w:t xml:space="preserve">: Hoffmann, 2011, 157.) </w:t>
      </w:r>
      <w:r w:rsidR="00FB5F15">
        <w:t>K</w:t>
      </w:r>
      <w:r w:rsidR="00211B89">
        <w:t>alandvágya erősebbnek bizonyul</w:t>
      </w:r>
      <w:r w:rsidR="00FB5F15">
        <w:t>t</w:t>
      </w:r>
      <w:r w:rsidR="00211B89">
        <w:t xml:space="preserve"> aggodalmainál: </w:t>
      </w:r>
      <w:r w:rsidR="005B0794">
        <w:t xml:space="preserve">Amikor </w:t>
      </w:r>
      <w:proofErr w:type="spellStart"/>
      <w:r w:rsidR="005B0794">
        <w:t>Muravjev</w:t>
      </w:r>
      <w:proofErr w:type="spellEnd"/>
      <w:r w:rsidR="005B0794">
        <w:t xml:space="preserve"> tábornok közölte vele az utazás tényleges katonai célját, így szólt: „Jól van, </w:t>
      </w:r>
      <w:r w:rsidR="00211B89">
        <w:t>harcra fel</w:t>
      </w:r>
      <w:r w:rsidR="007A7024">
        <w:t>! I</w:t>
      </w:r>
      <w:r w:rsidR="005B0794">
        <w:t>nduljunk hát meghódítani a</w:t>
      </w:r>
      <w:r w:rsidR="007A7024">
        <w:t xml:space="preserve"> „Szerelem-folyó”</w:t>
      </w:r>
      <w:r w:rsidR="00474C60">
        <w:t xml:space="preserve"> torkolatát</w:t>
      </w:r>
      <w:r w:rsidR="00030411">
        <w:t>!</w:t>
      </w:r>
      <w:r w:rsidR="005B0794">
        <w:rPr>
          <w:rStyle w:val="Lbjegyzet-hivatkozs"/>
        </w:rPr>
        <w:footnoteReference w:id="30"/>
      </w:r>
      <w:r w:rsidR="005B0794">
        <w:t xml:space="preserve"> Eredeti </w:t>
      </w:r>
      <w:r w:rsidR="00030411">
        <w:t>látvány</w:t>
      </w:r>
      <w:r w:rsidR="005B0794">
        <w:t xml:space="preserve"> </w:t>
      </w:r>
      <w:r w:rsidR="00030411">
        <w:t xml:space="preserve">lesz egy </w:t>
      </w:r>
      <w:r w:rsidR="005B0794">
        <w:t>csellózó párizsi lány</w:t>
      </w:r>
      <w:r w:rsidR="00030411">
        <w:t xml:space="preserve"> az ágyúdörgés köz</w:t>
      </w:r>
      <w:r w:rsidR="00B73791">
        <w:t>epette</w:t>
      </w:r>
      <w:r w:rsidR="00030411">
        <w:t>.</w:t>
      </w:r>
      <w:r w:rsidR="005B0794">
        <w:t>” (</w:t>
      </w:r>
      <w:r w:rsidR="00211B89">
        <w:t xml:space="preserve">Idézi: </w:t>
      </w:r>
      <w:proofErr w:type="spellStart"/>
      <w:r w:rsidR="005B0794">
        <w:t>Dronsart</w:t>
      </w:r>
      <w:proofErr w:type="spellEnd"/>
      <w:r w:rsidR="005B0794">
        <w:t xml:space="preserve">, 1909, 37.) </w:t>
      </w:r>
      <w:r w:rsidR="002038D8">
        <w:t xml:space="preserve"> </w:t>
      </w:r>
    </w:p>
    <w:p w:rsidR="000F6026" w:rsidRDefault="001F3A79" w:rsidP="00E131E2">
      <w:pPr>
        <w:ind w:firstLine="708"/>
      </w:pPr>
      <w:r>
        <w:t>A csapat tagjai útközben, a Léna folyónál hajóba szálltak, így érték el Jakutszk városát.</w:t>
      </w:r>
      <w:r w:rsidR="00F95A7E">
        <w:t xml:space="preserve"> Cristiani rendkívül érzékletesen írja le </w:t>
      </w:r>
      <w:proofErr w:type="gramStart"/>
      <w:r w:rsidR="00E744E7">
        <w:t>memoár</w:t>
      </w:r>
      <w:proofErr w:type="gramEnd"/>
      <w:r w:rsidR="00E744E7">
        <w:t>-</w:t>
      </w:r>
      <w:r w:rsidR="00F95A7E">
        <w:t xml:space="preserve">levelében az őket fogadó lakosok kedvességét, </w:t>
      </w:r>
      <w:r w:rsidR="00F95A7E">
        <w:lastRenderedPageBreak/>
        <w:t xml:space="preserve">figyelmességét, a tiszteletadás jeleit, amelyet ottlétük során </w:t>
      </w:r>
      <w:r w:rsidR="00E744E7">
        <w:t>végi meg</w:t>
      </w:r>
      <w:r w:rsidR="00F95A7E">
        <w:t xml:space="preserve">tapasztalhattak. </w:t>
      </w:r>
      <w:r w:rsidR="00E744E7">
        <w:t>Folytat</w:t>
      </w:r>
      <w:r w:rsidR="0027006B">
        <w:t>t</w:t>
      </w:r>
      <w:r w:rsidR="00E744E7">
        <w:t>ák az utazást:</w:t>
      </w:r>
      <w:r w:rsidR="00F95A7E">
        <w:t xml:space="preserve"> az öt kocsiból álló karaván útj</w:t>
      </w:r>
      <w:r w:rsidR="00E744E7">
        <w:t>a</w:t>
      </w:r>
      <w:r w:rsidR="0026789D">
        <w:t xml:space="preserve"> paradicsomi szépségű tájakon </w:t>
      </w:r>
      <w:r w:rsidR="00E744E7">
        <w:t>vezet keresztül</w:t>
      </w:r>
      <w:r w:rsidR="0026789D">
        <w:t xml:space="preserve">. </w:t>
      </w:r>
      <w:r w:rsidR="00E744E7">
        <w:t>Cristiani í</w:t>
      </w:r>
      <w:r w:rsidR="0026789D">
        <w:t xml:space="preserve">r arról a hátborzongató félelemről is, amelyet akkor érzett, amikor </w:t>
      </w:r>
      <w:r w:rsidR="00F95A7E">
        <w:t>a nyaktörő utakon</w:t>
      </w:r>
      <w:r w:rsidR="0026789D">
        <w:t xml:space="preserve"> </w:t>
      </w:r>
      <w:r w:rsidR="00F95A7E">
        <w:t xml:space="preserve">a kocsik elé fogott megbokrosodó lovak </w:t>
      </w:r>
      <w:r w:rsidR="0026789D">
        <w:t xml:space="preserve">egyre hevesebb </w:t>
      </w:r>
      <w:r w:rsidR="00F95A7E">
        <w:t>vágtá</w:t>
      </w:r>
      <w:r w:rsidR="0026789D">
        <w:t xml:space="preserve">ba kezdtek. </w:t>
      </w:r>
      <w:r w:rsidR="00E60FD1">
        <w:t xml:space="preserve">1949 júliusának elején érkeznek meg </w:t>
      </w:r>
      <w:proofErr w:type="spellStart"/>
      <w:r w:rsidR="00E60FD1">
        <w:t>Ohotszk</w:t>
      </w:r>
      <w:proofErr w:type="spellEnd"/>
      <w:r w:rsidR="00E60FD1">
        <w:t xml:space="preserve"> városába</w:t>
      </w:r>
      <w:r w:rsidR="008478D5">
        <w:t>. Itt hajó várta őket, amellyel</w:t>
      </w:r>
      <w:r w:rsidR="00E60FD1">
        <w:t xml:space="preserve"> </w:t>
      </w:r>
      <w:r w:rsidR="008478D5">
        <w:t xml:space="preserve">az </w:t>
      </w:r>
      <w:proofErr w:type="spellStart"/>
      <w:r w:rsidR="008478D5">
        <w:t>Ohotszki</w:t>
      </w:r>
      <w:proofErr w:type="spellEnd"/>
      <w:r w:rsidR="008478D5">
        <w:t xml:space="preserve"> tengeren keresztül, még 350 mérföldet tettek meg, amíg </w:t>
      </w:r>
      <w:r w:rsidR="001E1377">
        <w:t xml:space="preserve">– a Kamcsatka-félszigetet megkerülve – </w:t>
      </w:r>
      <w:r w:rsidR="008478D5">
        <w:t xml:space="preserve">elértek </w:t>
      </w:r>
      <w:proofErr w:type="spellStart"/>
      <w:r w:rsidR="001E1377">
        <w:t>Petropavlovszk</w:t>
      </w:r>
      <w:proofErr w:type="spellEnd"/>
      <w:r w:rsidR="001E1377">
        <w:t xml:space="preserve"> kikötőjébe. </w:t>
      </w:r>
      <w:r w:rsidR="000F6026">
        <w:t xml:space="preserve">Útközben egy alkalommal derűs kalandban volt részük. Lisa Cristiani rendszeres esti csellójátéka közepette „miközben a </w:t>
      </w:r>
      <w:proofErr w:type="spellStart"/>
      <w:r w:rsidR="000F6026">
        <w:t>Stradivarius</w:t>
      </w:r>
      <w:proofErr w:type="spellEnd"/>
      <w:r w:rsidR="000F6026">
        <w:t xml:space="preserve"> a legmeghatóbb dallamokat bízta a szélre és a hullámokra” – egy bálna úszkált kitartóan a hajó mellett, okot adva ezzel a feltételezésre, hogy érti és élvezi a zenét… (Cristiani, 2011, 163). </w:t>
      </w:r>
    </w:p>
    <w:p w:rsidR="00FE161A" w:rsidRDefault="000F6026" w:rsidP="00E131E2">
      <w:pPr>
        <w:ind w:firstLine="708"/>
      </w:pPr>
      <w:proofErr w:type="spellStart"/>
      <w:r>
        <w:t>Petropavlovszk</w:t>
      </w:r>
      <w:proofErr w:type="spellEnd"/>
      <w:r>
        <w:t xml:space="preserve"> városában csak három napot töltöttek. </w:t>
      </w:r>
      <w:proofErr w:type="spellStart"/>
      <w:r>
        <w:t>Ezidő</w:t>
      </w:r>
      <w:proofErr w:type="spellEnd"/>
      <w:r>
        <w:t xml:space="preserve"> alatt Cristiani adott egy „grátisz-koncertet … a félsziget kormányzójának házában a kamcsatkai </w:t>
      </w:r>
      <w:proofErr w:type="gramStart"/>
      <w:r>
        <w:t>publikum</w:t>
      </w:r>
      <w:proofErr w:type="gramEnd"/>
      <w:r>
        <w:t xml:space="preserve"> számára”. Egy rövid tudósítás utal így erre az eseményre a </w:t>
      </w:r>
      <w:proofErr w:type="spellStart"/>
      <w:r>
        <w:t>Signal</w:t>
      </w:r>
      <w:proofErr w:type="spellEnd"/>
      <w:r>
        <w:t xml:space="preserve"> című német zenei lapban. (</w:t>
      </w:r>
      <w:proofErr w:type="spellStart"/>
      <w:r>
        <w:t>Senff</w:t>
      </w:r>
      <w:proofErr w:type="spellEnd"/>
      <w:r>
        <w:t xml:space="preserve">, 1851, 30.) Ez volt az utolsó újsághír, amely megjelent róla. Visszafelé indulva ismét hajóút következett az Amur deltája felé, át az </w:t>
      </w:r>
      <w:proofErr w:type="spellStart"/>
      <w:r>
        <w:t>Ohotszki</w:t>
      </w:r>
      <w:proofErr w:type="spellEnd"/>
      <w:r>
        <w:t xml:space="preserve"> tengeren. Hadihajón utaztak, amelyen az élet szigorú mederben folyt: „</w:t>
      </w:r>
      <w:proofErr w:type="gramStart"/>
      <w:r>
        <w:t>…korlátozták</w:t>
      </w:r>
      <w:proofErr w:type="gramEnd"/>
      <w:r>
        <w:t xml:space="preserve"> a mozgásunkat. Borús hangulatban sétáltunk fel, s alá a hídon, minden harminckét lépés után forduló, de szigorúan csak a fedélzeten elhelyezett mentőcsónakok fedezékében haladva. Mögöttük az óceán, amelyet csak a </w:t>
      </w:r>
      <w:proofErr w:type="gramStart"/>
      <w:r>
        <w:t>horizont</w:t>
      </w:r>
      <w:proofErr w:type="gramEnd"/>
      <w:r>
        <w:t xml:space="preserve"> változatlan, merev vonala határolt. Néha egy-egy hajó, egy üdvözlő ágyúlövés, egy-egy átkiáltott szó. Ez volt az életem ötven napig az átkelés során </w:t>
      </w:r>
      <w:proofErr w:type="spellStart"/>
      <w:r>
        <w:t>Petropavlovszktól</w:t>
      </w:r>
      <w:proofErr w:type="spellEnd"/>
      <w:r>
        <w:t xml:space="preserve"> az Amur deltájáig.” (Cristiani, 1863, 167.) </w:t>
      </w:r>
    </w:p>
    <w:p w:rsidR="00FE161A" w:rsidRDefault="00FE161A" w:rsidP="00FE161A"/>
    <w:p w:rsidR="00FE161A" w:rsidRDefault="00FE161A" w:rsidP="00FE161A"/>
    <w:p w:rsidR="00FE161A" w:rsidRDefault="00D82721" w:rsidP="00FE161A">
      <w:r>
        <w:rPr>
          <w:noProof/>
          <w:lang w:eastAsia="hu-H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1301750</wp:posOffset>
            </wp:positionH>
            <wp:positionV relativeFrom="paragraph">
              <wp:posOffset>169545</wp:posOffset>
            </wp:positionV>
            <wp:extent cx="3284220" cy="2480310"/>
            <wp:effectExtent l="0" t="0" r="0" b="0"/>
            <wp:wrapSquare wrapText="bothSides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r-dOkhotsk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422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2721" w:rsidRDefault="00D82721" w:rsidP="00FE161A"/>
    <w:p w:rsidR="00D82721" w:rsidRDefault="00D82721" w:rsidP="00FE161A"/>
    <w:p w:rsidR="00D82721" w:rsidRDefault="00D82721" w:rsidP="00FE161A"/>
    <w:p w:rsidR="00D82721" w:rsidRDefault="00D82721" w:rsidP="00FE161A"/>
    <w:p w:rsidR="00FE161A" w:rsidRDefault="00FE161A" w:rsidP="00FE161A"/>
    <w:p w:rsidR="00FE161A" w:rsidRDefault="00FE161A" w:rsidP="00FE161A"/>
    <w:p w:rsidR="00FE161A" w:rsidRDefault="00FE161A" w:rsidP="00FE161A"/>
    <w:p w:rsidR="00FE161A" w:rsidRDefault="00FE161A" w:rsidP="00FE161A"/>
    <w:p w:rsidR="00FE161A" w:rsidRDefault="00FE161A" w:rsidP="00FE161A"/>
    <w:p w:rsidR="00FE161A" w:rsidRDefault="00FE161A" w:rsidP="00FE161A"/>
    <w:p w:rsidR="00FE161A" w:rsidRDefault="00FE161A" w:rsidP="00FE161A"/>
    <w:p w:rsidR="00FE161A" w:rsidRDefault="00FE161A" w:rsidP="00FE161A"/>
    <w:p w:rsidR="00FE161A" w:rsidRDefault="00FE161A" w:rsidP="00FE161A"/>
    <w:p w:rsidR="00D82721" w:rsidRDefault="00D82721" w:rsidP="00FE161A"/>
    <w:p w:rsidR="00D82721" w:rsidRPr="00D82721" w:rsidRDefault="00D82721" w:rsidP="00D82721">
      <w:pPr>
        <w:jc w:val="center"/>
        <w:rPr>
          <w:i/>
        </w:rPr>
      </w:pPr>
      <w:r>
        <w:rPr>
          <w:i/>
        </w:rPr>
        <w:t xml:space="preserve">2. kép: </w:t>
      </w:r>
      <w:proofErr w:type="spellStart"/>
      <w:r w:rsidRPr="00D82721">
        <w:rPr>
          <w:i/>
        </w:rPr>
        <w:t>Ajan</w:t>
      </w:r>
      <w:proofErr w:type="spellEnd"/>
      <w:r w:rsidRPr="00D82721">
        <w:rPr>
          <w:i/>
        </w:rPr>
        <w:t xml:space="preserve"> kikötője a 19. század közepén</w:t>
      </w:r>
    </w:p>
    <w:p w:rsidR="00D82721" w:rsidRDefault="00D82721" w:rsidP="00FE161A"/>
    <w:p w:rsidR="00D82721" w:rsidRDefault="00D82721" w:rsidP="00FE161A"/>
    <w:p w:rsidR="00D82721" w:rsidRDefault="00D82721" w:rsidP="00FE161A"/>
    <w:p w:rsidR="000F6026" w:rsidRDefault="000F6026" w:rsidP="00FE161A">
      <w:r>
        <w:t xml:space="preserve">Október 12-én érkeztek meg az újonnan alapított </w:t>
      </w:r>
      <w:proofErr w:type="spellStart"/>
      <w:r>
        <w:t>Ajan</w:t>
      </w:r>
      <w:proofErr w:type="spellEnd"/>
      <w:r>
        <w:t xml:space="preserve"> kikötőjébe, amely az Orosz-amerikai Kereskedelmi Társaság központjába. Négy napot töltöttek itt, miközben </w:t>
      </w:r>
      <w:proofErr w:type="spellStart"/>
      <w:r>
        <w:t>Muravjev</w:t>
      </w:r>
      <w:proofErr w:type="spellEnd"/>
      <w:r>
        <w:t xml:space="preserve"> hivatalos tárgyalásokon vett részt. Ezt követte az ünnepélyes búcsú a hajón tiszteletükre felvonult matrózok éljenzése és ágyúlövések közepette. A parton magasított nyergekkel ellátott lovakra szálltak </w:t>
      </w:r>
      <w:r w:rsidR="00DB22EF">
        <w:t>–</w:t>
      </w:r>
      <w:r>
        <w:t xml:space="preserve"> úgy vágtak neki a rendkívül nehéz útnak, szükség esetén kozák ostorral (</w:t>
      </w:r>
      <w:proofErr w:type="spellStart"/>
      <w:r>
        <w:t>nagajka</w:t>
      </w:r>
      <w:proofErr w:type="spellEnd"/>
      <w:r>
        <w:t xml:space="preserve">) </w:t>
      </w:r>
      <w:r>
        <w:lastRenderedPageBreak/>
        <w:t xml:space="preserve">ösztökélvén haladásra az állatokat. Második </w:t>
      </w:r>
      <w:r w:rsidR="00867A93">
        <w:t xml:space="preserve">napon </w:t>
      </w:r>
      <w:r>
        <w:t xml:space="preserve">esni kezdett a hó, és ettől kezdve arcukba vágó jégesővel szemben kellett haladniuk </w:t>
      </w:r>
      <w:r w:rsidR="00867A93">
        <w:t xml:space="preserve">úttalan utakon </w:t>
      </w:r>
      <w:r>
        <w:t>az állandó hófúvásban.</w:t>
      </w:r>
      <w:r w:rsidR="00415C3B">
        <w:rPr>
          <w:rStyle w:val="Lbjegyzet-hivatkozs"/>
        </w:rPr>
        <w:footnoteReference w:id="31"/>
      </w:r>
      <w:r>
        <w:t xml:space="preserve"> Volt úgy, hogy a lovakat kantáron vezetve gyalogoltak térdig süppedve a hóban. Hamarosan egy mocsárba tévedtek</w:t>
      </w:r>
      <w:r w:rsidR="00415C3B">
        <w:t>,</w:t>
      </w:r>
      <w:r>
        <w:t xml:space="preserve"> évszázadok</w:t>
      </w:r>
      <w:r w:rsidR="00415C3B">
        <w:t xml:space="preserve">kal azelőtt kidőlt </w:t>
      </w:r>
      <w:r>
        <w:t xml:space="preserve">fák gyökerei közé, az elsüllyedés veszélyével küzdve. Emberfeletti erőfeszítés árán </w:t>
      </w:r>
      <w:r w:rsidR="00415C3B">
        <w:t xml:space="preserve">haladt </w:t>
      </w:r>
      <w:r>
        <w:t>végig Cristiani ezen az útszakaszon, egészen addig, amíg elérték a Maja folyót</w:t>
      </w:r>
      <w:r>
        <w:rPr>
          <w:rStyle w:val="Lbjegyzet-hivatkozs"/>
        </w:rPr>
        <w:footnoteReference w:id="32"/>
      </w:r>
      <w:r>
        <w:t>. Itt hajó várta őket, amellyel szerencsésen eljutottak a biztonságot nyújtó Léna parti Jakutszk városába.</w:t>
      </w:r>
      <w:r w:rsidR="008C3C84">
        <w:rPr>
          <w:rStyle w:val="Lbjegyzet-hivatkozs"/>
        </w:rPr>
        <w:footnoteReference w:id="33"/>
      </w:r>
      <w:r>
        <w:t xml:space="preserve"> </w:t>
      </w:r>
    </w:p>
    <w:p w:rsidR="000F6026" w:rsidRDefault="00415C3B" w:rsidP="00E131E2">
      <w:pPr>
        <w:ind w:firstLine="708"/>
      </w:pPr>
      <w:r>
        <w:t>Az életveszélyes helyzetekben is bővelkedő utazás</w:t>
      </w:r>
      <w:r w:rsidR="000F6026">
        <w:t xml:space="preserve"> hatása nem múlt el nyomtalanul. Ahogyan a Cristiani leveleit közzétevő lapszerkesztő</w:t>
      </w:r>
      <w:r>
        <w:t xml:space="preserve"> írja</w:t>
      </w:r>
      <w:r w:rsidR="000F6026">
        <w:t xml:space="preserve"> </w:t>
      </w:r>
      <w:proofErr w:type="gramStart"/>
      <w:r w:rsidR="000F6026">
        <w:t>kommentárjában</w:t>
      </w:r>
      <w:proofErr w:type="gramEnd"/>
      <w:r w:rsidR="000F6026">
        <w:t xml:space="preserve">: „Melyik az a nyugati kultúrából való nő, akinek szervezete ekkora erőpróbát büntetlenül kiáll?” (Idézi: Hoffmann, 2011, 171-172.) A </w:t>
      </w:r>
      <w:proofErr w:type="spellStart"/>
      <w:r w:rsidR="000F6026">
        <w:t>Jakusztkba</w:t>
      </w:r>
      <w:proofErr w:type="spellEnd"/>
      <w:r w:rsidR="000F6026">
        <w:t xml:space="preserve"> való visszatérés után leveleinek hangvétele már nem a régi, írása veszít korábbi lendületéből: „Az örök hótakaró, amely körülvesz, reszketéssel tölti el a szívemet. Háromezer versztát</w:t>
      </w:r>
      <w:r w:rsidR="000F6026">
        <w:rPr>
          <w:rStyle w:val="Lbjegyzet-hivatkozs"/>
        </w:rPr>
        <w:footnoteReference w:id="34"/>
      </w:r>
      <w:r w:rsidR="000F6026">
        <w:t xml:space="preserve"> tettem meg pihenő nélkül. Semmi más, csak a hó. A hó, amely már lehullott, a hó, amely most hull alá, a hó, amelyik le fog hullani… Végtelen sztyeppék, amelyeken az ember eszét veszti, mielőtt betemeti a hó</w:t>
      </w:r>
      <w:proofErr w:type="gramStart"/>
      <w:r w:rsidR="000F6026">
        <w:t>….</w:t>
      </w:r>
      <w:proofErr w:type="gramEnd"/>
      <w:r w:rsidR="000F6026">
        <w:t>” (Cristiani, 1863, 172.)</w:t>
      </w:r>
    </w:p>
    <w:p w:rsidR="000F6026" w:rsidRDefault="000F6026" w:rsidP="00415C3B">
      <w:pPr>
        <w:ind w:firstLine="708"/>
        <w:rPr>
          <w:noProof/>
          <w:lang w:eastAsia="hu-HU"/>
        </w:rPr>
      </w:pPr>
      <w:r>
        <w:t>Cristiani 1853 szeptemberében így fogalmazta meg  or</w:t>
      </w:r>
      <w:r w:rsidR="009E7071">
        <w:t xml:space="preserve">oszországi-szibériai útjának </w:t>
      </w:r>
      <w:proofErr w:type="gramStart"/>
      <w:r w:rsidR="009E7071">
        <w:t>sum</w:t>
      </w:r>
      <w:r>
        <w:t>máját</w:t>
      </w:r>
      <w:proofErr w:type="gramEnd"/>
      <w:r>
        <w:t xml:space="preserve"> barátainak írt levelében</w:t>
      </w:r>
      <w:r>
        <w:rPr>
          <w:noProof/>
          <w:lang w:eastAsia="hu-HU"/>
        </w:rPr>
        <w:t>: „1848 december végén utaztam el, és 1850 januárjában érkeztem vissza Kazanyba, egy évet és huszonöt napot voltam úton. 18 000 versztát</w:t>
      </w:r>
      <w:r>
        <w:rPr>
          <w:rStyle w:val="Lbjegyzet-hivatkozs"/>
          <w:noProof/>
          <w:lang w:eastAsia="hu-HU"/>
        </w:rPr>
        <w:footnoteReference w:id="35"/>
      </w:r>
      <w:r>
        <w:rPr>
          <w:noProof/>
          <w:lang w:eastAsia="hu-HU"/>
        </w:rPr>
        <w:t xml:space="preserve"> tettem meg, ami valamivel több, mint 5 000 francia mérföld. Tizenöt szibériai várost ke</w:t>
      </w:r>
      <w:r w:rsidR="00415C3B">
        <w:rPr>
          <w:noProof/>
          <w:lang w:eastAsia="hu-HU"/>
        </w:rPr>
        <w:t>r</w:t>
      </w:r>
      <w:r>
        <w:rPr>
          <w:noProof/>
          <w:lang w:eastAsia="hu-HU"/>
        </w:rPr>
        <w:t>estem fel, a legfontosabbak közülük: Jekatyerinburg, Tobolszk, Irkutszk, Kjahta a kínai határon, Jakusztk, Ohotszk, Petropavlovszk és Ajan, volt köztük néhány újonnan alapított település</w:t>
      </w:r>
      <w:r w:rsidR="00415C3B">
        <w:rPr>
          <w:noProof/>
          <w:lang w:eastAsia="hu-HU"/>
        </w:rPr>
        <w:t xml:space="preserve"> is</w:t>
      </w:r>
      <w:r>
        <w:rPr>
          <w:noProof/>
          <w:lang w:eastAsia="hu-HU"/>
        </w:rPr>
        <w:t>. Több, mint 400 kisebb-nagyobb folyón hajóztam vagy keltem át. Utaztam bricskán, szánon, kétkerekű kocsin, amelyet ló, rénszarvas vagy kutya húzott, gyalogoltam és lovagoltam sokat, különösen a Jakuszk és Ohotszk közötti útszakaszon. Több száz mérföldet tettem meg hajón, és több mint 50 napot töltöttem a Csendes Óceánon. Élveztem olyan törzsek vendégszeretetét, mint a kalmükok, kirgizek, kozákok, osztjákok, kínaiak, tunguzok, jakutok, burjátok, kamcsatkaiak, a Szahalin szigetek őslakosai, és így tovább… Olyan helyekre jutottam el, ahol eddig művész még soha nem járt. Összesen 40 koncertet adtam, nem számolva a magánházaknál rendezett ha</w:t>
      </w:r>
      <w:r w:rsidR="00AE7023">
        <w:rPr>
          <w:noProof/>
          <w:lang w:eastAsia="hu-HU"/>
        </w:rPr>
        <w:t>n</w:t>
      </w:r>
      <w:r>
        <w:rPr>
          <w:noProof/>
          <w:lang w:eastAsia="hu-HU"/>
        </w:rPr>
        <w:t xml:space="preserve">gversenyeket, és azokat az alkalmakat, amelyeket a saját magam gyönyörűségére ragadtam meg, hogy muzsikálhassak…. </w:t>
      </w:r>
      <w:r>
        <w:rPr>
          <w:rFonts w:cs="Times New Roman"/>
          <w:noProof/>
          <w:lang w:eastAsia="hu-HU"/>
        </w:rPr>
        <w:t>»G</w:t>
      </w:r>
      <w:r>
        <w:rPr>
          <w:noProof/>
          <w:lang w:eastAsia="hu-HU"/>
        </w:rPr>
        <w:t>ör</w:t>
      </w:r>
      <w:r w:rsidR="00905F42">
        <w:rPr>
          <w:noProof/>
          <w:lang w:eastAsia="hu-HU"/>
        </w:rPr>
        <w:t>d</w:t>
      </w:r>
      <w:r>
        <w:rPr>
          <w:noProof/>
          <w:lang w:eastAsia="hu-HU"/>
        </w:rPr>
        <w:t>ülő kőre nem nő moha</w:t>
      </w:r>
      <w:r>
        <w:rPr>
          <w:rFonts w:cs="Times New Roman"/>
          <w:noProof/>
          <w:lang w:eastAsia="hu-HU"/>
        </w:rPr>
        <w:t>«</w:t>
      </w:r>
      <w:r>
        <w:rPr>
          <w:noProof/>
          <w:lang w:eastAsia="hu-HU"/>
        </w:rPr>
        <w:t xml:space="preserve"> - tartja a régi mondás. Átéltem ennek a mondatnak az értelmét… A halál lakozik bennem. Úgy érzem magam, mint kavics a viharban. Fájdalmaim nőnek, erőm elhagy. Mi lesz velem?” (Cristiani, 1863, 173). </w:t>
      </w:r>
    </w:p>
    <w:p w:rsidR="00FE161A" w:rsidRDefault="00FE161A" w:rsidP="00415C3B">
      <w:pPr>
        <w:ind w:firstLine="708"/>
        <w:rPr>
          <w:noProof/>
          <w:lang w:eastAsia="hu-HU"/>
        </w:rPr>
      </w:pPr>
    </w:p>
    <w:p w:rsidR="00FE161A" w:rsidRDefault="00FE161A" w:rsidP="00415C3B">
      <w:pPr>
        <w:ind w:firstLine="708"/>
        <w:rPr>
          <w:noProof/>
          <w:lang w:eastAsia="hu-HU"/>
        </w:rPr>
      </w:pPr>
      <w:r>
        <w:rPr>
          <w:noProof/>
          <w:lang w:eastAsia="hu-H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1196975</wp:posOffset>
            </wp:positionH>
            <wp:positionV relativeFrom="paragraph">
              <wp:posOffset>98425</wp:posOffset>
            </wp:positionV>
            <wp:extent cx="3587115" cy="3040380"/>
            <wp:effectExtent l="0" t="0" r="0" b="762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óháton a mocsárban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7115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61A" w:rsidRDefault="00FE161A" w:rsidP="00415C3B">
      <w:pPr>
        <w:ind w:firstLine="708"/>
        <w:rPr>
          <w:noProof/>
          <w:lang w:eastAsia="hu-HU"/>
        </w:rPr>
      </w:pPr>
    </w:p>
    <w:p w:rsidR="00FE161A" w:rsidRDefault="00FE161A" w:rsidP="00415C3B">
      <w:pPr>
        <w:ind w:firstLine="708"/>
        <w:rPr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FE161A" w:rsidRDefault="00D82721" w:rsidP="00FE161A">
      <w:pPr>
        <w:jc w:val="center"/>
        <w:rPr>
          <w:i/>
          <w:noProof/>
          <w:lang w:eastAsia="hu-HU"/>
        </w:rPr>
      </w:pPr>
      <w:r>
        <w:rPr>
          <w:i/>
          <w:noProof/>
          <w:lang w:eastAsia="hu-HU"/>
        </w:rPr>
        <w:t>3</w:t>
      </w:r>
      <w:r w:rsidR="00FE161A">
        <w:rPr>
          <w:i/>
          <w:noProof/>
          <w:lang w:eastAsia="hu-HU"/>
        </w:rPr>
        <w:t>. kép</w:t>
      </w:r>
      <w:r>
        <w:rPr>
          <w:i/>
          <w:noProof/>
          <w:lang w:eastAsia="hu-HU"/>
        </w:rPr>
        <w:t xml:space="preserve">: </w:t>
      </w:r>
      <w:r w:rsidR="00200A35">
        <w:rPr>
          <w:i/>
          <w:noProof/>
          <w:lang w:eastAsia="hu-HU"/>
        </w:rPr>
        <w:t>Lóháton</w:t>
      </w:r>
      <w:r w:rsidR="00FE161A" w:rsidRPr="00FE161A">
        <w:rPr>
          <w:i/>
          <w:noProof/>
          <w:lang w:eastAsia="hu-HU"/>
        </w:rPr>
        <w:t xml:space="preserve"> a mocsárban</w:t>
      </w:r>
    </w:p>
    <w:p w:rsidR="00D82721" w:rsidRDefault="00D82721" w:rsidP="00FE161A">
      <w:pPr>
        <w:jc w:val="center"/>
        <w:rPr>
          <w:i/>
          <w:noProof/>
          <w:lang w:eastAsia="hu-HU"/>
        </w:rPr>
      </w:pPr>
    </w:p>
    <w:p w:rsidR="00D82721" w:rsidRPr="00FE161A" w:rsidRDefault="00D82721" w:rsidP="00FE161A">
      <w:pPr>
        <w:jc w:val="center"/>
        <w:rPr>
          <w:i/>
          <w:noProof/>
          <w:lang w:eastAsia="hu-HU"/>
        </w:rPr>
      </w:pPr>
    </w:p>
    <w:p w:rsidR="00FE161A" w:rsidRDefault="00FE161A" w:rsidP="00415C3B">
      <w:pPr>
        <w:ind w:firstLine="708"/>
        <w:rPr>
          <w:noProof/>
          <w:lang w:eastAsia="hu-HU"/>
        </w:rPr>
      </w:pPr>
    </w:p>
    <w:p w:rsidR="000F6026" w:rsidRDefault="000F6026" w:rsidP="00FE161A">
      <w:pPr>
        <w:rPr>
          <w:noProof/>
          <w:lang w:eastAsia="hu-HU"/>
        </w:rPr>
      </w:pPr>
      <w:r>
        <w:rPr>
          <w:noProof/>
          <w:lang w:eastAsia="hu-HU"/>
        </w:rPr>
        <w:t xml:space="preserve">1850 márciusában ismét Moszkvába volt, és tett még több koncertkörutat Ukrajnában (olyan városokban koncertezett, mint Csarkrov, Cseringov, Kiev és Ogyessza), </w:t>
      </w:r>
      <w:r w:rsidR="00415C3B">
        <w:rPr>
          <w:noProof/>
          <w:lang w:eastAsia="hu-HU"/>
        </w:rPr>
        <w:t>a litvániai Vilniusban,</w:t>
      </w:r>
      <w:r>
        <w:rPr>
          <w:noProof/>
          <w:lang w:eastAsia="hu-HU"/>
        </w:rPr>
        <w:t xml:space="preserve"> majd a Kaukázus városaiban. Utolsó koncertjére 1853. július 18-án került sor az észak-kaukázusi Pjatyigorszkban. (Lev Tolsztoj írja naplójában, hogy ezen a hagversenyen ő is hallotta a művésznőt.) Szeptemberben a kozákok által lakott Novocserkszkba utazott, ahol kolerajárvány tombolt. Megbetegedett, </w:t>
      </w:r>
      <w:r w:rsidR="00FC035A">
        <w:rPr>
          <w:noProof/>
          <w:lang w:eastAsia="hu-HU"/>
        </w:rPr>
        <w:t>és</w:t>
      </w:r>
      <w:r>
        <w:rPr>
          <w:noProof/>
          <w:lang w:eastAsia="hu-HU"/>
        </w:rPr>
        <w:t xml:space="preserve"> sze</w:t>
      </w:r>
      <w:r w:rsidR="00641979">
        <w:rPr>
          <w:noProof/>
          <w:lang w:eastAsia="hu-HU"/>
        </w:rPr>
        <w:t>r</w:t>
      </w:r>
      <w:r>
        <w:rPr>
          <w:noProof/>
          <w:lang w:eastAsia="hu-HU"/>
        </w:rPr>
        <w:t>vezete csak néhány napig tudott ellenállni</w:t>
      </w:r>
      <w:r w:rsidR="00FC035A">
        <w:rPr>
          <w:noProof/>
          <w:lang w:eastAsia="hu-HU"/>
        </w:rPr>
        <w:t xml:space="preserve"> a halálos kórnak</w:t>
      </w:r>
      <w:r>
        <w:rPr>
          <w:noProof/>
          <w:lang w:eastAsia="hu-HU"/>
        </w:rPr>
        <w:t>. Október 24-én elhunyt</w:t>
      </w:r>
      <w:r w:rsidR="00CD3B5D">
        <w:rPr>
          <w:rStyle w:val="Lbjegyzet-hivatkozs"/>
          <w:noProof/>
          <w:lang w:eastAsia="hu-HU"/>
        </w:rPr>
        <w:footnoteReference w:id="36"/>
      </w:r>
      <w:r>
        <w:rPr>
          <w:noProof/>
          <w:lang w:eastAsia="hu-HU"/>
        </w:rPr>
        <w:t xml:space="preserve">. </w:t>
      </w: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  <w:r>
        <w:rPr>
          <w:noProof/>
          <w:lang w:eastAsia="hu-H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1569085</wp:posOffset>
            </wp:positionH>
            <wp:positionV relativeFrom="paragraph">
              <wp:posOffset>4445</wp:posOffset>
            </wp:positionV>
            <wp:extent cx="2741295" cy="3558540"/>
            <wp:effectExtent l="0" t="0" r="1905" b="381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isa Cristiani sírja.g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1295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jc w:val="center"/>
        <w:rPr>
          <w:i/>
          <w:noProof/>
          <w:lang w:eastAsia="hu-HU"/>
        </w:rPr>
      </w:pPr>
    </w:p>
    <w:p w:rsidR="00FE161A" w:rsidRDefault="00FE161A" w:rsidP="00FE161A">
      <w:pPr>
        <w:jc w:val="center"/>
        <w:rPr>
          <w:i/>
          <w:noProof/>
          <w:lang w:eastAsia="hu-HU"/>
        </w:rPr>
      </w:pPr>
    </w:p>
    <w:p w:rsidR="00FE161A" w:rsidRDefault="00FE161A" w:rsidP="00FE161A">
      <w:pPr>
        <w:jc w:val="center"/>
        <w:rPr>
          <w:i/>
          <w:noProof/>
          <w:lang w:eastAsia="hu-HU"/>
        </w:rPr>
      </w:pPr>
    </w:p>
    <w:p w:rsidR="00FE161A" w:rsidRDefault="00FE161A" w:rsidP="00FE161A">
      <w:pPr>
        <w:jc w:val="center"/>
        <w:rPr>
          <w:i/>
          <w:noProof/>
          <w:lang w:eastAsia="hu-HU"/>
        </w:rPr>
      </w:pPr>
    </w:p>
    <w:p w:rsidR="00FE161A" w:rsidRPr="00FE161A" w:rsidRDefault="00D82721" w:rsidP="00FE161A">
      <w:pPr>
        <w:jc w:val="center"/>
        <w:rPr>
          <w:i/>
          <w:noProof/>
          <w:lang w:eastAsia="hu-HU"/>
        </w:rPr>
      </w:pPr>
      <w:r>
        <w:rPr>
          <w:i/>
          <w:noProof/>
          <w:lang w:eastAsia="hu-HU"/>
        </w:rPr>
        <w:t>4</w:t>
      </w:r>
      <w:r w:rsidR="00FE161A">
        <w:rPr>
          <w:i/>
          <w:noProof/>
          <w:lang w:eastAsia="hu-HU"/>
        </w:rPr>
        <w:t xml:space="preserve">. kép: </w:t>
      </w:r>
      <w:r w:rsidR="00FE161A" w:rsidRPr="00FE161A">
        <w:rPr>
          <w:i/>
          <w:noProof/>
          <w:lang w:eastAsia="hu-HU"/>
        </w:rPr>
        <w:t>Lisa Cristiani sírja Novocserkaszkban</w:t>
      </w:r>
    </w:p>
    <w:p w:rsidR="00FE161A" w:rsidRPr="00FE161A" w:rsidRDefault="00FE161A" w:rsidP="00FE161A">
      <w:pPr>
        <w:jc w:val="center"/>
        <w:rPr>
          <w:i/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FE161A" w:rsidRDefault="00FE161A" w:rsidP="00FE161A">
      <w:pPr>
        <w:rPr>
          <w:noProof/>
          <w:lang w:eastAsia="hu-HU"/>
        </w:rPr>
      </w:pPr>
    </w:p>
    <w:p w:rsidR="0075563B" w:rsidRPr="0075563B" w:rsidRDefault="00FE161A" w:rsidP="0075563B">
      <w:pPr>
        <w:jc w:val="center"/>
        <w:rPr>
          <w:b/>
        </w:rPr>
      </w:pPr>
      <w:r>
        <w:rPr>
          <w:b/>
        </w:rPr>
        <w:t>3</w:t>
      </w:r>
      <w:r w:rsidR="0075563B" w:rsidRPr="0075563B">
        <w:rPr>
          <w:b/>
        </w:rPr>
        <w:t>. „Csellózó párizsi lány az ágyúdörgés köz</w:t>
      </w:r>
      <w:r w:rsidR="00B73791">
        <w:rPr>
          <w:b/>
        </w:rPr>
        <w:t>epette</w:t>
      </w:r>
      <w:r w:rsidR="0075563B" w:rsidRPr="0075563B">
        <w:rPr>
          <w:b/>
        </w:rPr>
        <w:t xml:space="preserve">” </w:t>
      </w:r>
      <w:r w:rsidR="00FF4626">
        <w:rPr>
          <w:b/>
        </w:rPr>
        <w:t>–</w:t>
      </w:r>
      <w:r w:rsidR="0075563B" w:rsidRPr="0075563B">
        <w:rPr>
          <w:b/>
        </w:rPr>
        <w:t xml:space="preserve"> </w:t>
      </w:r>
      <w:proofErr w:type="gramStart"/>
      <w:r w:rsidR="00D82641">
        <w:rPr>
          <w:b/>
        </w:rPr>
        <w:t>A</w:t>
      </w:r>
      <w:proofErr w:type="gramEnd"/>
      <w:r w:rsidR="00FD633B">
        <w:rPr>
          <w:b/>
        </w:rPr>
        <w:t xml:space="preserve"> női érvényesülés útjai</w:t>
      </w:r>
    </w:p>
    <w:p w:rsidR="0075563B" w:rsidRDefault="0075563B" w:rsidP="0075563B"/>
    <w:p w:rsidR="00FE161A" w:rsidRDefault="00FE161A" w:rsidP="0075563B"/>
    <w:p w:rsidR="005A716F" w:rsidRDefault="0075563B" w:rsidP="0075563B">
      <w:r>
        <w:t xml:space="preserve">Vajon alkalmaztak-e a korabeli </w:t>
      </w:r>
      <w:proofErr w:type="gramStart"/>
      <w:r>
        <w:t>koncert</w:t>
      </w:r>
      <w:proofErr w:type="gramEnd"/>
      <w:r>
        <w:t xml:space="preserve">élet női szereplői </w:t>
      </w:r>
      <w:r w:rsidR="00415C3B">
        <w:t xml:space="preserve">előre megkomponált </w:t>
      </w:r>
      <w:r>
        <w:t xml:space="preserve">stratégiákat a negatív megítélés,  a </w:t>
      </w:r>
      <w:proofErr w:type="spellStart"/>
      <w:r>
        <w:t>stigmatizálás</w:t>
      </w:r>
      <w:proofErr w:type="spellEnd"/>
      <w:r>
        <w:t xml:space="preserve"> elkerülésére? Mit tettek az érvénysülésért, akik a „tiltólistán” szereplő hangszereket választották? Lisa Cristiani esetében – egy korabeli kritikusa által rekonstruált és közzétett </w:t>
      </w:r>
      <w:proofErr w:type="gramStart"/>
      <w:r>
        <w:t>biog</w:t>
      </w:r>
      <w:r w:rsidR="008B6F9F">
        <w:t>r</w:t>
      </w:r>
      <w:r>
        <w:t>áfia</w:t>
      </w:r>
      <w:proofErr w:type="gramEnd"/>
      <w:r>
        <w:t>-részlet segítségével – tudomást szerezhetünk arról, hogy őt a család férfi tagjai: a festőművész nagyapa és a zeneművész édesapa indították el a csellóművészi pályán – miután a zongora nem váltotta be a hozzá fűzött reményeket. Mindkét férfi a korabeli párizsi művészvilág elismert sz</w:t>
      </w:r>
      <w:r w:rsidR="00415C3B">
        <w:t>ereplője volt, akik tudhatták</w:t>
      </w:r>
      <w:r>
        <w:t xml:space="preserve">, hogy milyen fogadtatásban részesül a közönség és a sajtókritika részéről egy </w:t>
      </w:r>
      <w:proofErr w:type="gramStart"/>
      <w:r>
        <w:t>koncertező</w:t>
      </w:r>
      <w:proofErr w:type="gramEnd"/>
      <w:r>
        <w:t xml:space="preserve"> gordonkaművésznő</w:t>
      </w:r>
      <w:r w:rsidR="005A716F">
        <w:t>.</w:t>
      </w:r>
      <w:r>
        <w:t xml:space="preserve"> Ha hihetünk a hangszerválasztásról szóló rekonstruált beszélgetésnek </w:t>
      </w:r>
      <w:r w:rsidR="00867A93">
        <w:t>–</w:t>
      </w:r>
      <w:r>
        <w:t xml:space="preserve"> első pillanatban a csellóválasztást a tizennégy éves Lisa Cristiani maga is „bohókás ötletnek” tartotta. </w:t>
      </w:r>
      <w:r w:rsidR="005A716F">
        <w:t>A</w:t>
      </w:r>
      <w:r>
        <w:t xml:space="preserve"> család férfitagjai győzték meg, hogy a gordonka elegánsan női hangszer is</w:t>
      </w:r>
      <w:r w:rsidR="005A716F">
        <w:t xml:space="preserve"> lehet</w:t>
      </w:r>
      <w:r>
        <w:t xml:space="preserve">, ha ízlésesen játszanak rajta. </w:t>
      </w:r>
    </w:p>
    <w:p w:rsidR="0075563B" w:rsidRDefault="005A716F" w:rsidP="005A716F">
      <w:pPr>
        <w:ind w:firstLine="708"/>
      </w:pPr>
      <w:r>
        <w:t xml:space="preserve">Lisa </w:t>
      </w:r>
      <w:proofErr w:type="spellStart"/>
      <w:r>
        <w:t>Cristianinak</w:t>
      </w:r>
      <w:proofErr w:type="spellEnd"/>
      <w:r>
        <w:t xml:space="preserve"> köszönhető, hogy a 19. század közepétől kezdve</w:t>
      </w:r>
      <w:r w:rsidR="0075563B">
        <w:t xml:space="preserve"> a gordonka a női előadóművészek kezei között is megszólalt a </w:t>
      </w:r>
      <w:proofErr w:type="gramStart"/>
      <w:r w:rsidR="0075563B">
        <w:t>koncert</w:t>
      </w:r>
      <w:proofErr w:type="gramEnd"/>
      <w:r w:rsidR="0075563B">
        <w:t xml:space="preserve">pódiumokon. Ennek eléréséhez azonban az első </w:t>
      </w:r>
      <w:proofErr w:type="gramStart"/>
      <w:r w:rsidR="0075563B">
        <w:t>koncertező</w:t>
      </w:r>
      <w:proofErr w:type="gramEnd"/>
      <w:r w:rsidR="0075563B">
        <w:t xml:space="preserve"> gordonkaművésznőknek – </w:t>
      </w:r>
      <w:proofErr w:type="spellStart"/>
      <w:r w:rsidR="0075563B">
        <w:t>Cristianinak</w:t>
      </w:r>
      <w:proofErr w:type="spellEnd"/>
      <w:r w:rsidR="0075563B">
        <w:t xml:space="preserve"> és az őt követőknek – különféle </w:t>
      </w:r>
      <w:r>
        <w:t>megküzdési-</w:t>
      </w:r>
      <w:r w:rsidR="0075563B">
        <w:t xml:space="preserve">érvényesülési stratégiákat kellett kidolgozniuk és megvalósítaniuk. Az első csellistanőnek mindenekelőtt a szenzációkra éhes </w:t>
      </w:r>
      <w:proofErr w:type="gramStart"/>
      <w:r w:rsidR="0075563B">
        <w:t>konce</w:t>
      </w:r>
      <w:r>
        <w:t>rt</w:t>
      </w:r>
      <w:proofErr w:type="gramEnd"/>
      <w:r>
        <w:t>közönséget kellett meggyőznie.</w:t>
      </w:r>
      <w:r w:rsidR="0075563B">
        <w:t xml:space="preserve"> </w:t>
      </w:r>
      <w:r>
        <w:t>A közönség alantas szenzációigényét</w:t>
      </w:r>
      <w:r w:rsidR="0075563B">
        <w:t xml:space="preserve"> kiszolgáló kritikusok lekezelő véleményével dacolva kellett </w:t>
      </w:r>
      <w:r w:rsidR="0075563B">
        <w:lastRenderedPageBreak/>
        <w:t xml:space="preserve">elfogadtatni magát </w:t>
      </w:r>
      <w:proofErr w:type="gramStart"/>
      <w:r w:rsidR="0075563B">
        <w:t>koncertező</w:t>
      </w:r>
      <w:proofErr w:type="gramEnd"/>
      <w:r w:rsidR="0075563B">
        <w:t xml:space="preserve"> csellóművésznőként. Az ehhez vezető stratégia több lépésből állt. </w:t>
      </w:r>
    </w:p>
    <w:p w:rsidR="0075563B" w:rsidRDefault="005A716F" w:rsidP="00E131E2">
      <w:pPr>
        <w:ind w:firstLine="708"/>
      </w:pPr>
      <w:r w:rsidRPr="005A716F">
        <w:t>Az</w:t>
      </w:r>
      <w:r>
        <w:rPr>
          <w:i/>
        </w:rPr>
        <w:t xml:space="preserve"> e</w:t>
      </w:r>
      <w:r w:rsidR="0075563B" w:rsidRPr="0075563B">
        <w:rPr>
          <w:i/>
        </w:rPr>
        <w:t>lső</w:t>
      </w:r>
      <w:r w:rsidR="0075563B">
        <w:t xml:space="preserve"> fontos lépése az volt, hogy öltözékével és megjelenésével kiválóan m</w:t>
      </w:r>
      <w:r>
        <w:t>egfelelt a korabeli közízlésnek, sőt „t</w:t>
      </w:r>
      <w:r w:rsidR="0075563B">
        <w:t>úl is teljesítette</w:t>
      </w:r>
      <w:r>
        <w:t>”</w:t>
      </w:r>
      <w:r w:rsidR="0075563B">
        <w:t xml:space="preserve"> az elvárásokat. Erről tanúskodnak a korabeli kritikák, amelyek az ő esetében egy „jól megválasztott toalett”</w:t>
      </w:r>
      <w:proofErr w:type="spellStart"/>
      <w:r w:rsidR="0075563B">
        <w:t>-</w:t>
      </w:r>
      <w:proofErr w:type="gramStart"/>
      <w:r w:rsidR="0075563B">
        <w:t>be</w:t>
      </w:r>
      <w:proofErr w:type="spellEnd"/>
      <w:r w:rsidR="0075563B">
        <w:t xml:space="preserve"> öltözött</w:t>
      </w:r>
      <w:proofErr w:type="gramEnd"/>
      <w:r w:rsidR="0075563B">
        <w:t>, magas és karcsú, elegánsan kecses mozgású, kifejezetten nőies úri hölgy pódiumra lépéséről írnak, akinek bő fekete ruhája elrejti teste kontúrjait, és így leszereli a szenzációéhes közönség kíváncsiskodását.</w:t>
      </w:r>
      <w:r w:rsidR="0075563B">
        <w:rPr>
          <w:rStyle w:val="Lbjegyzet-hivatkozs"/>
        </w:rPr>
        <w:footnoteReference w:id="37"/>
      </w:r>
      <w:r w:rsidR="0075563B">
        <w:t xml:space="preserve"> </w:t>
      </w:r>
    </w:p>
    <w:p w:rsidR="0075563B" w:rsidRDefault="0075563B" w:rsidP="00E131E2">
      <w:pPr>
        <w:ind w:firstLine="708"/>
      </w:pPr>
      <w:r>
        <w:t xml:space="preserve">A francia csellóművésznő </w:t>
      </w:r>
      <w:r w:rsidRPr="0075563B">
        <w:rPr>
          <w:i/>
        </w:rPr>
        <w:t>második</w:t>
      </w:r>
      <w:r>
        <w:t xml:space="preserve"> érvényesülési stratégiája a célszerű darabválasztás volt. Forrásokra hivatkozva már korábban utaltunk arra, hogy elsősorban lassú tempójú, éneklő dallamvezetésű darabokat (főleg átiratokat) játszott hangszere magas hangfekvésű regiszterein, amelyek mélyen átélt előadásmódja révén alkalmasak voltak a közönség figyelmének megragadására. Ezt segítette elő az is, hogy előadásmódjának dinamikai árnyalatai között a „pianissimo” dominált, és sokszor alkalmazott üveghangokat is, amelyek éteri hatást kölcsönöztek játékának. Mindezt egybevéve megállapíthatjuk, hogy Lisa Cristiani előadói stílusa jól megfelelt a korízlés elvárásainak, amely ilyen lágyan nőies hangszeres </w:t>
      </w:r>
      <w:proofErr w:type="gramStart"/>
      <w:r>
        <w:t>interpretációt</w:t>
      </w:r>
      <w:proofErr w:type="gramEnd"/>
      <w:r>
        <w:t xml:space="preserve"> várt el, egy kecsesen szubtilis, de egyúttal fejedelmien előkelő színpadi megjelenésű művésznőtől.</w:t>
      </w:r>
    </w:p>
    <w:p w:rsidR="005A716F" w:rsidRDefault="0075563B" w:rsidP="00E131E2">
      <w:pPr>
        <w:ind w:firstLine="708"/>
        <w:rPr>
          <w:rFonts w:cs="Times New Roman"/>
          <w:szCs w:val="20"/>
        </w:rPr>
      </w:pPr>
      <w:r>
        <w:t xml:space="preserve">Cristiani érvényesülésének </w:t>
      </w:r>
      <w:r w:rsidRPr="0075563B">
        <w:rPr>
          <w:i/>
        </w:rPr>
        <w:t>harmadik</w:t>
      </w:r>
      <w:r>
        <w:t xml:space="preserve"> életstratégiai eleme a szibériai út volt. </w:t>
      </w:r>
      <w:r w:rsidR="005A716F">
        <w:t>Vajon mi</w:t>
      </w:r>
      <w:r>
        <w:t xml:space="preserve"> </w:t>
      </w:r>
      <w:r w:rsidR="005A716F">
        <w:t>ösztönözte</w:t>
      </w:r>
      <w:r>
        <w:t xml:space="preserve"> erre az újabb „szerephatár-átlépésre”? Mi</w:t>
      </w:r>
      <w:r>
        <w:rPr>
          <w:noProof/>
          <w:lang w:eastAsia="hu-HU"/>
        </w:rPr>
        <w:t xml:space="preserve"> vette rá egy ilyen beláthatatlan veszélyekkel járó utazásra? Egyes vélemények szerint kevésnek bizonyult a koncertjeiből származó bevétel (Lobe, 1847, 434). </w:t>
      </w:r>
      <w:r>
        <w:rPr>
          <w:rFonts w:cs="Times New Roman"/>
          <w:szCs w:val="20"/>
        </w:rPr>
        <w:t xml:space="preserve">Talán </w:t>
      </w:r>
      <w:r>
        <w:rPr>
          <w:noProof/>
          <w:lang w:eastAsia="hu-HU"/>
        </w:rPr>
        <w:t xml:space="preserve">művésztársa, </w:t>
      </w:r>
      <w:proofErr w:type="spellStart"/>
      <w:r w:rsidRPr="00327762">
        <w:rPr>
          <w:szCs w:val="20"/>
        </w:rPr>
        <w:t>Adrien-Fran</w:t>
      </w:r>
      <w:r w:rsidRPr="00327762">
        <w:rPr>
          <w:rFonts w:cs="Times New Roman"/>
          <w:szCs w:val="20"/>
        </w:rPr>
        <w:t>çois</w:t>
      </w:r>
      <w:proofErr w:type="spellEnd"/>
      <w:r w:rsidRPr="00327762">
        <w:rPr>
          <w:rFonts w:cs="Times New Roman"/>
          <w:szCs w:val="20"/>
        </w:rPr>
        <w:t xml:space="preserve"> </w:t>
      </w:r>
      <w:proofErr w:type="spellStart"/>
      <w:r w:rsidRPr="00327762">
        <w:rPr>
          <w:rFonts w:cs="Times New Roman"/>
          <w:szCs w:val="20"/>
        </w:rPr>
        <w:t>Servais</w:t>
      </w:r>
      <w:proofErr w:type="spellEnd"/>
      <w:r w:rsidRPr="00327762">
        <w:rPr>
          <w:rFonts w:cs="Times New Roman"/>
          <w:szCs w:val="20"/>
        </w:rPr>
        <w:t xml:space="preserve"> (1807-1886) belga gordonkaművész és zeneszerző</w:t>
      </w:r>
      <w:r>
        <w:rPr>
          <w:rFonts w:cs="Times New Roman"/>
          <w:szCs w:val="20"/>
        </w:rPr>
        <w:t xml:space="preserve"> </w:t>
      </w:r>
      <w:proofErr w:type="gramStart"/>
      <w:r>
        <w:rPr>
          <w:rFonts w:cs="Times New Roman"/>
          <w:szCs w:val="20"/>
        </w:rPr>
        <w:t>koncert</w:t>
      </w:r>
      <w:proofErr w:type="gramEnd"/>
      <w:r>
        <w:rPr>
          <w:rFonts w:cs="Times New Roman"/>
          <w:szCs w:val="20"/>
        </w:rPr>
        <w:t>turnéja volt a követésre ösztönző példa. A belga csellista 1839-től kezdve több alkalommal sikeres hangversenyeket adott Oroszország számos városában, egyebek között távoli keleti településeken is.</w:t>
      </w:r>
      <w:r>
        <w:rPr>
          <w:rStyle w:val="Lbjegyzet-hivatkozs"/>
          <w:rFonts w:cs="Times New Roman"/>
          <w:szCs w:val="20"/>
        </w:rPr>
        <w:footnoteReference w:id="38"/>
      </w:r>
      <w:r>
        <w:rPr>
          <w:rFonts w:cs="Times New Roman"/>
          <w:szCs w:val="20"/>
        </w:rPr>
        <w:t xml:space="preserve"> </w:t>
      </w:r>
    </w:p>
    <w:p w:rsidR="0042331C" w:rsidRDefault="00867A93" w:rsidP="00E131E2">
      <w:pPr>
        <w:ind w:firstLine="708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A fordulópont ott következett be életében, amikor </w:t>
      </w:r>
      <w:r w:rsidR="007E73B2">
        <w:rPr>
          <w:rFonts w:cs="Times New Roman"/>
          <w:szCs w:val="20"/>
        </w:rPr>
        <w:t xml:space="preserve">1849 májusában ismét csatlakozott </w:t>
      </w:r>
      <w:proofErr w:type="spellStart"/>
      <w:r w:rsidR="007E73B2">
        <w:rPr>
          <w:rFonts w:cs="Times New Roman"/>
          <w:szCs w:val="20"/>
        </w:rPr>
        <w:t>Muravjev</w:t>
      </w:r>
      <w:proofErr w:type="spellEnd"/>
      <w:r w:rsidR="007E73B2">
        <w:rPr>
          <w:rFonts w:cs="Times New Roman"/>
          <w:szCs w:val="20"/>
        </w:rPr>
        <w:t xml:space="preserve"> csapatához, és elindult velük Szibériába. </w:t>
      </w:r>
      <w:r w:rsidR="00E131E2">
        <w:rPr>
          <w:rFonts w:cs="Times New Roman"/>
          <w:szCs w:val="20"/>
        </w:rPr>
        <w:t>A</w:t>
      </w:r>
      <w:r w:rsidR="008C3C84">
        <w:rPr>
          <w:rFonts w:cs="Times New Roman"/>
          <w:szCs w:val="20"/>
        </w:rPr>
        <w:t xml:space="preserve"> szibériai </w:t>
      </w:r>
      <w:r w:rsidR="007E73B2">
        <w:rPr>
          <w:rFonts w:cs="Times New Roman"/>
          <w:szCs w:val="20"/>
        </w:rPr>
        <w:t xml:space="preserve">utazás során </w:t>
      </w:r>
      <w:r w:rsidR="00E131E2">
        <w:rPr>
          <w:rFonts w:cs="Times New Roman"/>
          <w:szCs w:val="20"/>
        </w:rPr>
        <w:t xml:space="preserve">már </w:t>
      </w:r>
      <w:r w:rsidR="007E73B2">
        <w:rPr>
          <w:rFonts w:cs="Times New Roman"/>
          <w:szCs w:val="20"/>
        </w:rPr>
        <w:t>új szerepben tűnik fel: a</w:t>
      </w:r>
      <w:r w:rsidR="00B73791">
        <w:rPr>
          <w:rFonts w:cs="Times New Roman"/>
          <w:szCs w:val="20"/>
        </w:rPr>
        <w:t xml:space="preserve">z európai kultúra értékein nevelkedett </w:t>
      </w:r>
      <w:r w:rsidR="007E73B2">
        <w:rPr>
          <w:rFonts w:cs="Times New Roman"/>
          <w:szCs w:val="20"/>
        </w:rPr>
        <w:t xml:space="preserve">művésznő </w:t>
      </w:r>
      <w:r w:rsidR="00B73791">
        <w:rPr>
          <w:rFonts w:cs="Times New Roman"/>
          <w:szCs w:val="20"/>
        </w:rPr>
        <w:t xml:space="preserve">ekkor már </w:t>
      </w:r>
      <w:proofErr w:type="gramStart"/>
      <w:r w:rsidR="007E73B2">
        <w:rPr>
          <w:rFonts w:cs="Times New Roman"/>
          <w:szCs w:val="20"/>
        </w:rPr>
        <w:t>egzotikus</w:t>
      </w:r>
      <w:proofErr w:type="gramEnd"/>
      <w:r w:rsidR="007E73B2">
        <w:rPr>
          <w:rFonts w:cs="Times New Roman"/>
          <w:szCs w:val="20"/>
        </w:rPr>
        <w:t xml:space="preserve"> tájakat</w:t>
      </w:r>
      <w:r w:rsidR="008C3C84">
        <w:rPr>
          <w:rFonts w:cs="Times New Roman"/>
          <w:szCs w:val="20"/>
        </w:rPr>
        <w:t>,</w:t>
      </w:r>
      <w:r w:rsidR="007E73B2">
        <w:rPr>
          <w:rFonts w:cs="Times New Roman"/>
          <w:szCs w:val="20"/>
        </w:rPr>
        <w:t xml:space="preserve"> </w:t>
      </w:r>
      <w:r w:rsidR="008C3C84">
        <w:rPr>
          <w:rFonts w:cs="Times New Roman"/>
          <w:szCs w:val="20"/>
        </w:rPr>
        <w:t xml:space="preserve">távoli kultúrákat megismerő </w:t>
      </w:r>
      <w:r w:rsidR="007E73B2">
        <w:rPr>
          <w:rFonts w:cs="Times New Roman"/>
          <w:szCs w:val="20"/>
        </w:rPr>
        <w:t xml:space="preserve">utazó(nő)ként </w:t>
      </w:r>
      <w:r w:rsidR="00B73791">
        <w:rPr>
          <w:rFonts w:cs="Times New Roman"/>
          <w:szCs w:val="20"/>
        </w:rPr>
        <w:t xml:space="preserve">is </w:t>
      </w:r>
      <w:r w:rsidR="008C3C84">
        <w:rPr>
          <w:rFonts w:cs="Times New Roman"/>
          <w:szCs w:val="20"/>
        </w:rPr>
        <w:t>kiállja a próbát. A tapasztaltgyűjtés mellett</w:t>
      </w:r>
      <w:r w:rsidR="00B73791">
        <w:rPr>
          <w:rFonts w:cs="Times New Roman"/>
          <w:szCs w:val="20"/>
        </w:rPr>
        <w:t xml:space="preserve"> </w:t>
      </w:r>
      <w:r w:rsidR="007E73B2">
        <w:rPr>
          <w:rFonts w:cs="Times New Roman"/>
          <w:szCs w:val="20"/>
        </w:rPr>
        <w:t xml:space="preserve">rendkívül érzékletes </w:t>
      </w:r>
      <w:r w:rsidR="00B73791">
        <w:rPr>
          <w:rFonts w:cs="Times New Roman"/>
          <w:szCs w:val="20"/>
        </w:rPr>
        <w:t>út</w:t>
      </w:r>
      <w:r w:rsidR="008C3C84">
        <w:rPr>
          <w:rFonts w:cs="Times New Roman"/>
          <w:szCs w:val="20"/>
        </w:rPr>
        <w:t>l</w:t>
      </w:r>
      <w:r w:rsidR="007E73B2">
        <w:rPr>
          <w:rFonts w:cs="Times New Roman"/>
          <w:szCs w:val="20"/>
        </w:rPr>
        <w:t>eírás</w:t>
      </w:r>
      <w:r w:rsidR="008C3C84">
        <w:rPr>
          <w:rFonts w:cs="Times New Roman"/>
          <w:szCs w:val="20"/>
        </w:rPr>
        <w:t>aiban</w:t>
      </w:r>
      <w:r w:rsidR="007E73B2">
        <w:rPr>
          <w:rFonts w:cs="Times New Roman"/>
          <w:szCs w:val="20"/>
        </w:rPr>
        <w:t xml:space="preserve"> számol be páratlan élményeikről</w:t>
      </w:r>
      <w:r w:rsidR="0042331C">
        <w:rPr>
          <w:rFonts w:cs="Times New Roman"/>
          <w:szCs w:val="20"/>
        </w:rPr>
        <w:t>,</w:t>
      </w:r>
      <w:r w:rsidR="007E73B2">
        <w:rPr>
          <w:rFonts w:cs="Times New Roman"/>
          <w:szCs w:val="20"/>
        </w:rPr>
        <w:t xml:space="preserve"> embert próbáló</w:t>
      </w:r>
      <w:r w:rsidR="008C3C84">
        <w:rPr>
          <w:rFonts w:cs="Times New Roman"/>
          <w:szCs w:val="20"/>
        </w:rPr>
        <w:t>an</w:t>
      </w:r>
      <w:r w:rsidR="007E73B2">
        <w:rPr>
          <w:rFonts w:cs="Times New Roman"/>
          <w:szCs w:val="20"/>
        </w:rPr>
        <w:t xml:space="preserve"> viszontagságos</w:t>
      </w:r>
      <w:r w:rsidR="0042331C">
        <w:rPr>
          <w:rFonts w:cs="Times New Roman"/>
          <w:szCs w:val="20"/>
        </w:rPr>
        <w:t>, olykor életveszélyes</w:t>
      </w:r>
      <w:r w:rsidR="007E73B2">
        <w:rPr>
          <w:rFonts w:cs="Times New Roman"/>
          <w:szCs w:val="20"/>
        </w:rPr>
        <w:t xml:space="preserve"> kalandjaikról. </w:t>
      </w:r>
    </w:p>
    <w:p w:rsidR="00867A93" w:rsidRDefault="008C3C84" w:rsidP="00E131E2">
      <w:pPr>
        <w:ind w:firstLine="708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Lisa Cristiani </w:t>
      </w:r>
      <w:r w:rsidR="00AE0733">
        <w:rPr>
          <w:rFonts w:cs="Times New Roman"/>
          <w:szCs w:val="20"/>
        </w:rPr>
        <w:t xml:space="preserve">az első európai </w:t>
      </w:r>
      <w:proofErr w:type="gramStart"/>
      <w:r w:rsidR="00AE0733">
        <w:rPr>
          <w:rFonts w:cs="Times New Roman"/>
          <w:szCs w:val="20"/>
        </w:rPr>
        <w:t>koncertező</w:t>
      </w:r>
      <w:proofErr w:type="gramEnd"/>
      <w:r w:rsidR="00AE0733">
        <w:rPr>
          <w:rFonts w:cs="Times New Roman"/>
          <w:szCs w:val="20"/>
        </w:rPr>
        <w:t xml:space="preserve"> gordonkaművésznő, aki emellett </w:t>
      </w:r>
      <w:r w:rsidR="0077338A">
        <w:rPr>
          <w:rFonts w:cs="Times New Roman"/>
          <w:szCs w:val="20"/>
        </w:rPr>
        <w:t xml:space="preserve">egyike az </w:t>
      </w:r>
      <w:r w:rsidR="00AE0733">
        <w:rPr>
          <w:rFonts w:cs="Times New Roman"/>
          <w:szCs w:val="20"/>
        </w:rPr>
        <w:t xml:space="preserve">első </w:t>
      </w:r>
      <w:r w:rsidR="0077338A">
        <w:rPr>
          <w:rFonts w:cs="Times New Roman"/>
          <w:szCs w:val="20"/>
        </w:rPr>
        <w:t xml:space="preserve">igazi „nagy európai utazónőknek” (Marie </w:t>
      </w:r>
      <w:proofErr w:type="spellStart"/>
      <w:r w:rsidR="0077338A">
        <w:rPr>
          <w:rFonts w:cs="Times New Roman"/>
          <w:szCs w:val="20"/>
        </w:rPr>
        <w:t>Dronsar</w:t>
      </w:r>
      <w:proofErr w:type="spellEnd"/>
      <w:r w:rsidR="0077338A">
        <w:rPr>
          <w:rFonts w:cs="Times New Roman"/>
          <w:szCs w:val="20"/>
        </w:rPr>
        <w:t xml:space="preserve"> szavaival: „</w:t>
      </w:r>
      <w:r w:rsidR="00D7491F">
        <w:rPr>
          <w:rFonts w:cs="Times New Roman"/>
          <w:szCs w:val="20"/>
        </w:rPr>
        <w:t xml:space="preserve">les </w:t>
      </w:r>
      <w:proofErr w:type="spellStart"/>
      <w:r w:rsidR="0077338A">
        <w:rPr>
          <w:rFonts w:cs="Times New Roman"/>
          <w:szCs w:val="20"/>
        </w:rPr>
        <w:t>grandes</w:t>
      </w:r>
      <w:proofErr w:type="spellEnd"/>
      <w:r w:rsidR="0077338A">
        <w:rPr>
          <w:rFonts w:cs="Times New Roman"/>
          <w:szCs w:val="20"/>
        </w:rPr>
        <w:t xml:space="preserve"> </w:t>
      </w:r>
      <w:proofErr w:type="spellStart"/>
      <w:r w:rsidR="0077338A">
        <w:rPr>
          <w:rFonts w:cs="Times New Roman"/>
          <w:szCs w:val="20"/>
        </w:rPr>
        <w:t>voyageuses</w:t>
      </w:r>
      <w:proofErr w:type="spellEnd"/>
      <w:r w:rsidR="0077338A">
        <w:rPr>
          <w:rFonts w:cs="Times New Roman"/>
          <w:szCs w:val="20"/>
        </w:rPr>
        <w:t>”)</w:t>
      </w:r>
      <w:r w:rsidR="00D7491F">
        <w:rPr>
          <w:rFonts w:cs="Times New Roman"/>
          <w:szCs w:val="20"/>
        </w:rPr>
        <w:t xml:space="preserve">. Azoknak, akik megkülönböztetés nélkül, a férfiakkal egyenjogúan, velük azonos körülmények között vették ki részüket távoli tájak, </w:t>
      </w:r>
      <w:proofErr w:type="gramStart"/>
      <w:r w:rsidR="00D7491F">
        <w:rPr>
          <w:rFonts w:cs="Times New Roman"/>
          <w:szCs w:val="20"/>
        </w:rPr>
        <w:t>egzotikus</w:t>
      </w:r>
      <w:proofErr w:type="gramEnd"/>
      <w:r w:rsidR="00D7491F">
        <w:rPr>
          <w:rFonts w:cs="Times New Roman"/>
          <w:szCs w:val="20"/>
        </w:rPr>
        <w:t xml:space="preserve"> kultúrák feltárásában és megismertetésében.  </w:t>
      </w:r>
      <w:r w:rsidR="0077338A">
        <w:rPr>
          <w:rFonts w:cs="Times New Roman"/>
          <w:szCs w:val="20"/>
        </w:rPr>
        <w:t xml:space="preserve"> </w:t>
      </w:r>
      <w:r w:rsidR="007E73B2">
        <w:rPr>
          <w:rFonts w:cs="Times New Roman"/>
          <w:szCs w:val="20"/>
        </w:rPr>
        <w:t xml:space="preserve">  </w:t>
      </w:r>
    </w:p>
    <w:p w:rsidR="0075563B" w:rsidRPr="00382F11" w:rsidRDefault="0075563B" w:rsidP="000F6026">
      <w:pPr>
        <w:rPr>
          <w:rFonts w:cs="Times New Roman"/>
          <w:szCs w:val="20"/>
        </w:rPr>
      </w:pPr>
    </w:p>
    <w:p w:rsidR="0031040F" w:rsidRDefault="0031040F" w:rsidP="00DB4C32">
      <w:pPr>
        <w:rPr>
          <w:noProof/>
          <w:lang w:eastAsia="hu-HU"/>
        </w:rPr>
      </w:pPr>
    </w:p>
    <w:p w:rsidR="008F3074" w:rsidRDefault="008F3074" w:rsidP="00DB4C32">
      <w:pPr>
        <w:rPr>
          <w:noProof/>
          <w:lang w:eastAsia="hu-HU"/>
        </w:rPr>
      </w:pPr>
    </w:p>
    <w:p w:rsidR="008F3074" w:rsidRPr="00E57714" w:rsidRDefault="008F3074" w:rsidP="00DB4C32">
      <w:pPr>
        <w:rPr>
          <w:noProof/>
          <w:lang w:eastAsia="hu-HU"/>
        </w:rPr>
      </w:pPr>
    </w:p>
    <w:p w:rsidR="00D574CA" w:rsidRPr="00FC035A" w:rsidRDefault="00FC035A" w:rsidP="00FC035A">
      <w:pPr>
        <w:jc w:val="center"/>
        <w:rPr>
          <w:b/>
        </w:rPr>
      </w:pPr>
      <w:r w:rsidRPr="00FC035A">
        <w:rPr>
          <w:b/>
        </w:rPr>
        <w:t>I</w:t>
      </w:r>
      <w:r w:rsidR="00C27864" w:rsidRPr="00FC035A">
        <w:rPr>
          <w:b/>
        </w:rPr>
        <w:t>rodalom</w:t>
      </w:r>
      <w:r w:rsidR="008F3074">
        <w:rPr>
          <w:b/>
        </w:rPr>
        <w:t>:</w:t>
      </w:r>
    </w:p>
    <w:p w:rsidR="003B0284" w:rsidRPr="00E57714" w:rsidRDefault="003B0284" w:rsidP="007B447B"/>
    <w:p w:rsidR="004C4A60" w:rsidRPr="00E57714" w:rsidRDefault="003B0284" w:rsidP="0080402F">
      <w:pPr>
        <w:pStyle w:val="IrodalomjegyzkChar"/>
      </w:pPr>
      <w:r w:rsidRPr="00E57714">
        <w:t>Al</w:t>
      </w:r>
      <w:r w:rsidR="00BA58CF" w:rsidRPr="00E57714">
        <w:t xml:space="preserve">lgemeine Wiener </w:t>
      </w:r>
      <w:proofErr w:type="spellStart"/>
      <w:r w:rsidR="00BA58CF" w:rsidRPr="00E57714">
        <w:t>Musikzeitung</w:t>
      </w:r>
      <w:proofErr w:type="spellEnd"/>
      <w:r w:rsidR="00BA58CF" w:rsidRPr="00E57714">
        <w:t xml:space="preserve">, </w:t>
      </w:r>
      <w:r w:rsidR="00FB51AE" w:rsidRPr="00E57714">
        <w:t xml:space="preserve">1841-1848. </w:t>
      </w:r>
      <w:r w:rsidR="00BA58CF" w:rsidRPr="00E57714">
        <w:t xml:space="preserve">URL: </w:t>
      </w:r>
      <w:hyperlink r:id="rId12" w:history="1">
        <w:r w:rsidR="004C4A60" w:rsidRPr="00E57714">
          <w:rPr>
            <w:rStyle w:val="Hiperhivatkozs"/>
          </w:rPr>
          <w:t>https://de.wikisource.org/wiki/Allgemeine_Wiener_Musik-Zeitung</w:t>
        </w:r>
      </w:hyperlink>
    </w:p>
    <w:p w:rsidR="004C4A60" w:rsidRPr="00E57714" w:rsidRDefault="004C4A60" w:rsidP="0080402F">
      <w:pPr>
        <w:pStyle w:val="IrodalomjegyzkChar"/>
      </w:pPr>
      <w:r w:rsidRPr="00E57714">
        <w:t xml:space="preserve">Allgemeine </w:t>
      </w:r>
      <w:r w:rsidR="00FB51AE" w:rsidRPr="00E57714">
        <w:t xml:space="preserve">Musikalische Zeitung, 1799-1882. URL: </w:t>
      </w:r>
      <w:hyperlink r:id="rId13" w:history="1">
        <w:r w:rsidR="00FB51AE" w:rsidRPr="00E57714">
          <w:rPr>
            <w:rStyle w:val="Hiperhivatkozs"/>
          </w:rPr>
          <w:t>https://de.wikisource.org/wiki/Allgemeine_musikalische_Zeitung</w:t>
        </w:r>
      </w:hyperlink>
    </w:p>
    <w:p w:rsidR="001C3476" w:rsidRDefault="001C3476" w:rsidP="0080402F">
      <w:pPr>
        <w:pStyle w:val="IrodalomjegyzkChar"/>
      </w:pPr>
      <w:proofErr w:type="spellStart"/>
      <w:r>
        <w:t>Bartholz</w:t>
      </w:r>
      <w:proofErr w:type="spellEnd"/>
      <w:r>
        <w:t xml:space="preserve"> </w:t>
      </w:r>
      <w:proofErr w:type="spellStart"/>
      <w:r>
        <w:t>Senff</w:t>
      </w:r>
      <w:proofErr w:type="spellEnd"/>
      <w:r>
        <w:t xml:space="preserve"> (</w:t>
      </w:r>
      <w:proofErr w:type="spellStart"/>
      <w:r>
        <w:t>Redakteur</w:t>
      </w:r>
      <w:proofErr w:type="spellEnd"/>
      <w:r>
        <w:t xml:space="preserve">, 1851): </w:t>
      </w:r>
      <w:proofErr w:type="spellStart"/>
      <w:r w:rsidR="00C24B49">
        <w:t>Dur</w:t>
      </w:r>
      <w:proofErr w:type="spellEnd"/>
      <w:r w:rsidR="00C24B49">
        <w:t xml:space="preserve"> und Moll. </w:t>
      </w:r>
      <w:proofErr w:type="spellStart"/>
      <w:r>
        <w:t>Signale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die </w:t>
      </w:r>
      <w:r w:rsidR="00C24B49">
        <w:t>M</w:t>
      </w:r>
      <w:r>
        <w:t xml:space="preserve">usikalische Welt. </w:t>
      </w:r>
      <w:proofErr w:type="spellStart"/>
      <w:r>
        <w:t>Herausgegeben</w:t>
      </w:r>
      <w:proofErr w:type="spellEnd"/>
      <w:r>
        <w:t xml:space="preserve"> von </w:t>
      </w:r>
      <w:proofErr w:type="spellStart"/>
      <w:r>
        <w:t>Bartholz</w:t>
      </w:r>
      <w:proofErr w:type="spellEnd"/>
      <w:r>
        <w:t xml:space="preserve"> </w:t>
      </w:r>
      <w:proofErr w:type="spellStart"/>
      <w:r>
        <w:t>Senff</w:t>
      </w:r>
      <w:proofErr w:type="spellEnd"/>
      <w:r>
        <w:t xml:space="preserve">. </w:t>
      </w:r>
      <w:proofErr w:type="spellStart"/>
      <w:r>
        <w:t>Neunter</w:t>
      </w:r>
      <w:proofErr w:type="spellEnd"/>
      <w:r>
        <w:t xml:space="preserve"> </w:t>
      </w:r>
      <w:proofErr w:type="spellStart"/>
      <w:r>
        <w:t>Jahrgang</w:t>
      </w:r>
      <w:proofErr w:type="spellEnd"/>
      <w:r>
        <w:t xml:space="preserve">, </w:t>
      </w:r>
      <w:r w:rsidR="00C24B49">
        <w:t xml:space="preserve">Nr. 3. </w:t>
      </w:r>
      <w:proofErr w:type="spellStart"/>
      <w:r>
        <w:t>Verlag</w:t>
      </w:r>
      <w:proofErr w:type="spellEnd"/>
      <w:r>
        <w:t xml:space="preserve"> von </w:t>
      </w:r>
      <w:proofErr w:type="spellStart"/>
      <w:r>
        <w:t>Bartholz</w:t>
      </w:r>
      <w:proofErr w:type="spellEnd"/>
      <w:r>
        <w:t xml:space="preserve"> </w:t>
      </w:r>
      <w:proofErr w:type="spellStart"/>
      <w:r>
        <w:t>Senff</w:t>
      </w:r>
      <w:proofErr w:type="spellEnd"/>
      <w:r>
        <w:t xml:space="preserve">, 30. </w:t>
      </w:r>
      <w:r w:rsidR="007A15FB">
        <w:t xml:space="preserve">URL: </w:t>
      </w:r>
      <w:hyperlink r:id="rId14" w:anchor="page=1&amp;zoom=auto,-52,699" w:history="1">
        <w:r w:rsidR="007A15FB" w:rsidRPr="008D7E31">
          <w:rPr>
            <w:rStyle w:val="Hiperhivatkozs"/>
          </w:rPr>
          <w:t>https://ia800602.us.archive.org/10/items/SignaleFuerDieMusikalischeWelt09Jg1851/SignaleFuerDieMusikalischeWelt09Jg1851.pdf#page=1&amp;zoom=auto,-52,699</w:t>
        </w:r>
      </w:hyperlink>
    </w:p>
    <w:p w:rsidR="00941F4E" w:rsidRDefault="00941F4E" w:rsidP="0080402F">
      <w:pPr>
        <w:pStyle w:val="IrodalomjegyzkChar"/>
        <w:rPr>
          <w:rStyle w:val="Hiperhivatkozs"/>
        </w:rPr>
      </w:pPr>
      <w:r w:rsidRPr="00E57714">
        <w:t xml:space="preserve">Braun, William (2015): The </w:t>
      </w:r>
      <w:proofErr w:type="spellStart"/>
      <w:r w:rsidRPr="00E57714">
        <w:t>Evolution</w:t>
      </w:r>
      <w:proofErr w:type="spellEnd"/>
      <w:r w:rsidRPr="00E57714">
        <w:t xml:space="preserve"> of </w:t>
      </w:r>
      <w:proofErr w:type="spellStart"/>
      <w:r w:rsidRPr="00E57714">
        <w:t>the</w:t>
      </w:r>
      <w:proofErr w:type="spellEnd"/>
      <w:r w:rsidRPr="00E57714">
        <w:t xml:space="preserve"> </w:t>
      </w:r>
      <w:proofErr w:type="spellStart"/>
      <w:r w:rsidRPr="00E57714">
        <w:t>Cello</w:t>
      </w:r>
      <w:proofErr w:type="spellEnd"/>
      <w:r w:rsidRPr="00E57714">
        <w:t xml:space="preserve"> </w:t>
      </w:r>
      <w:proofErr w:type="spellStart"/>
      <w:r w:rsidRPr="00E57714">
        <w:t>Endpin</w:t>
      </w:r>
      <w:proofErr w:type="spellEnd"/>
      <w:r w:rsidRPr="00E57714">
        <w:t xml:space="preserve"> and </w:t>
      </w:r>
      <w:proofErr w:type="spellStart"/>
      <w:r w:rsidRPr="00E57714">
        <w:t>Its</w:t>
      </w:r>
      <w:proofErr w:type="spellEnd"/>
      <w:r w:rsidRPr="00E57714">
        <w:t xml:space="preserve"> </w:t>
      </w:r>
      <w:proofErr w:type="spellStart"/>
      <w:r w:rsidRPr="00E57714">
        <w:t>Effect</w:t>
      </w:r>
      <w:proofErr w:type="spellEnd"/>
      <w:r w:rsidRPr="00E57714">
        <w:t xml:space="preserve"> </w:t>
      </w:r>
      <w:proofErr w:type="spellStart"/>
      <w:r w:rsidRPr="00E57714">
        <w:t>on</w:t>
      </w:r>
      <w:proofErr w:type="spellEnd"/>
      <w:r w:rsidRPr="00E57714">
        <w:t xml:space="preserve"> </w:t>
      </w:r>
      <w:proofErr w:type="spellStart"/>
      <w:r w:rsidRPr="00E57714">
        <w:t>Technique</w:t>
      </w:r>
      <w:proofErr w:type="spellEnd"/>
      <w:r w:rsidRPr="00E57714">
        <w:t xml:space="preserve"> and </w:t>
      </w:r>
      <w:proofErr w:type="spellStart"/>
      <w:r w:rsidRPr="00E57714">
        <w:t>Repertoire</w:t>
      </w:r>
      <w:proofErr w:type="spellEnd"/>
      <w:r w:rsidRPr="00E57714">
        <w:t xml:space="preserve">. </w:t>
      </w:r>
      <w:proofErr w:type="spellStart"/>
      <w:r w:rsidRPr="00E57714">
        <w:t>Student</w:t>
      </w:r>
      <w:proofErr w:type="spellEnd"/>
      <w:r w:rsidRPr="00E57714">
        <w:t xml:space="preserve"> Research, </w:t>
      </w:r>
      <w:proofErr w:type="spellStart"/>
      <w:r w:rsidRPr="00E57714">
        <w:t>Creative</w:t>
      </w:r>
      <w:proofErr w:type="spellEnd"/>
      <w:r w:rsidRPr="00E57714">
        <w:t xml:space="preserve"> </w:t>
      </w:r>
      <w:proofErr w:type="spellStart"/>
      <w:r w:rsidRPr="00E57714">
        <w:t>Activity</w:t>
      </w:r>
      <w:proofErr w:type="spellEnd"/>
      <w:r w:rsidRPr="00E57714">
        <w:t xml:space="preserve">, and Performance – </w:t>
      </w:r>
      <w:proofErr w:type="spellStart"/>
      <w:r w:rsidRPr="00E57714">
        <w:t>School</w:t>
      </w:r>
      <w:proofErr w:type="spellEnd"/>
      <w:r w:rsidRPr="00E57714">
        <w:t xml:space="preserve"> of Music. University Nebraska-Lincoln. URL: </w:t>
      </w:r>
      <w:hyperlink r:id="rId15" w:history="1">
        <w:r w:rsidRPr="00E57714">
          <w:rPr>
            <w:rStyle w:val="Hiperhivatkozs"/>
          </w:rPr>
          <w:t>https://digitalcommons.unl.edu/musicstudent/90/?utm_source=digitalcommons.unl.edu%2Fmusicstudent%2F90&amp;utm_medium=PDF&amp;utm_campaign=PDFCoverPages</w:t>
        </w:r>
      </w:hyperlink>
    </w:p>
    <w:p w:rsidR="007658A7" w:rsidRPr="00E57714" w:rsidRDefault="00170037" w:rsidP="0080402F">
      <w:pPr>
        <w:pStyle w:val="IrodalomjegyzkChar"/>
      </w:pPr>
      <w:r>
        <w:t>C</w:t>
      </w:r>
      <w:r w:rsidR="007658A7">
        <w:t xml:space="preserve">ristiani, </w:t>
      </w:r>
      <w:proofErr w:type="spellStart"/>
      <w:r w:rsidR="007658A7">
        <w:t>Lise</w:t>
      </w:r>
      <w:proofErr w:type="spellEnd"/>
      <w:r w:rsidR="007658A7">
        <w:t xml:space="preserve"> (1863): </w:t>
      </w:r>
      <w:proofErr w:type="spellStart"/>
      <w:r w:rsidR="007658A7">
        <w:t>Voyage</w:t>
      </w:r>
      <w:proofErr w:type="spellEnd"/>
      <w:r w:rsidR="007658A7">
        <w:t xml:space="preserve"> </w:t>
      </w:r>
      <w:proofErr w:type="spellStart"/>
      <w:r w:rsidR="007658A7">
        <w:t>dans</w:t>
      </w:r>
      <w:proofErr w:type="spellEnd"/>
      <w:r w:rsidR="007658A7">
        <w:t xml:space="preserve"> la </w:t>
      </w:r>
      <w:proofErr w:type="spellStart"/>
      <w:r w:rsidR="007658A7">
        <w:t>Si</w:t>
      </w:r>
      <w:r w:rsidR="008454F8">
        <w:t>b</w:t>
      </w:r>
      <w:r w:rsidR="007658A7">
        <w:t>érie</w:t>
      </w:r>
      <w:proofErr w:type="spellEnd"/>
      <w:r w:rsidR="007658A7">
        <w:t xml:space="preserve"> </w:t>
      </w:r>
      <w:proofErr w:type="spellStart"/>
      <w:r w:rsidR="007658A7">
        <w:t>orientale</w:t>
      </w:r>
      <w:proofErr w:type="spellEnd"/>
      <w:r w:rsidR="007658A7">
        <w:t xml:space="preserve">. </w:t>
      </w:r>
      <w:proofErr w:type="spellStart"/>
      <w:r w:rsidR="007658A7">
        <w:t>Notes</w:t>
      </w:r>
      <w:proofErr w:type="spellEnd"/>
      <w:r w:rsidR="007658A7">
        <w:t xml:space="preserve"> </w:t>
      </w:r>
      <w:proofErr w:type="spellStart"/>
      <w:r w:rsidR="007658A7">
        <w:t>extraites</w:t>
      </w:r>
      <w:proofErr w:type="spellEnd"/>
      <w:r w:rsidR="007658A7">
        <w:t xml:space="preserve"> de la </w:t>
      </w:r>
      <w:proofErr w:type="spellStart"/>
      <w:proofErr w:type="gramStart"/>
      <w:r w:rsidR="007658A7">
        <w:t>correspondance</w:t>
      </w:r>
      <w:proofErr w:type="spellEnd"/>
      <w:r w:rsidR="007658A7">
        <w:t xml:space="preserve">  </w:t>
      </w:r>
      <w:proofErr w:type="spellStart"/>
      <w:r w:rsidR="007658A7">
        <w:t>d</w:t>
      </w:r>
      <w:proofErr w:type="gramEnd"/>
      <w:r w:rsidR="007658A7">
        <w:t>’un</w:t>
      </w:r>
      <w:proofErr w:type="spellEnd"/>
      <w:r w:rsidR="007658A7">
        <w:t xml:space="preserve"> </w:t>
      </w:r>
      <w:proofErr w:type="spellStart"/>
      <w:r w:rsidR="007658A7">
        <w:t>artiste</w:t>
      </w:r>
      <w:proofErr w:type="spellEnd"/>
      <w:r w:rsidR="007658A7">
        <w:t xml:space="preserve"> (</w:t>
      </w:r>
      <w:proofErr w:type="spellStart"/>
      <w:r w:rsidR="007658A7">
        <w:t>Mlle</w:t>
      </w:r>
      <w:proofErr w:type="spellEnd"/>
      <w:r w:rsidR="007658A7">
        <w:t xml:space="preserve"> </w:t>
      </w:r>
      <w:proofErr w:type="spellStart"/>
      <w:r w:rsidR="007658A7">
        <w:t>Lise</w:t>
      </w:r>
      <w:proofErr w:type="spellEnd"/>
      <w:r w:rsidR="007658A7">
        <w:t xml:space="preserve"> Cristiani). Tour le Monde, </w:t>
      </w:r>
      <w:proofErr w:type="spellStart"/>
      <w:r w:rsidR="007658A7">
        <w:t>Bd</w:t>
      </w:r>
      <w:proofErr w:type="spellEnd"/>
      <w:r w:rsidR="007658A7">
        <w:t xml:space="preserve">. 9. </w:t>
      </w:r>
      <w:proofErr w:type="spellStart"/>
      <w:r w:rsidR="007658A7">
        <w:t>In</w:t>
      </w:r>
      <w:proofErr w:type="spellEnd"/>
      <w:r w:rsidR="007658A7">
        <w:t>:</w:t>
      </w:r>
      <w:r w:rsidR="007658A7" w:rsidRPr="007658A7">
        <w:t xml:space="preserve"> </w:t>
      </w:r>
      <w:r w:rsidR="007658A7" w:rsidRPr="00E57714">
        <w:t xml:space="preserve">Hoffmann, </w:t>
      </w:r>
      <w:proofErr w:type="spellStart"/>
      <w:r w:rsidR="007658A7" w:rsidRPr="00E57714">
        <w:t>Freia</w:t>
      </w:r>
      <w:proofErr w:type="spellEnd"/>
      <w:r w:rsidR="007658A7" w:rsidRPr="00E57714">
        <w:t xml:space="preserve"> (2011): </w:t>
      </w:r>
      <w:proofErr w:type="spellStart"/>
      <w:r w:rsidR="007658A7" w:rsidRPr="00E57714">
        <w:t>Reiseberichte</w:t>
      </w:r>
      <w:proofErr w:type="spellEnd"/>
      <w:r w:rsidR="007658A7" w:rsidRPr="00E57714">
        <w:t xml:space="preserve"> der </w:t>
      </w:r>
      <w:proofErr w:type="spellStart"/>
      <w:r w:rsidR="007658A7" w:rsidRPr="00E57714">
        <w:t>Musikerinnen</w:t>
      </w:r>
      <w:proofErr w:type="spellEnd"/>
      <w:r w:rsidR="007658A7" w:rsidRPr="00E57714">
        <w:t xml:space="preserve"> des 19. </w:t>
      </w:r>
      <w:proofErr w:type="spellStart"/>
      <w:r w:rsidR="007658A7" w:rsidRPr="00E57714">
        <w:t>Jahrhunderts</w:t>
      </w:r>
      <w:proofErr w:type="spellEnd"/>
      <w:r w:rsidR="007658A7" w:rsidRPr="00E57714">
        <w:t xml:space="preserve">, </w:t>
      </w:r>
      <w:proofErr w:type="spellStart"/>
      <w:r w:rsidR="007658A7" w:rsidRPr="00E57714">
        <w:t>Quellentexte</w:t>
      </w:r>
      <w:proofErr w:type="spellEnd"/>
      <w:r w:rsidR="007658A7" w:rsidRPr="00E57714">
        <w:t xml:space="preserve">, </w:t>
      </w:r>
      <w:proofErr w:type="spellStart"/>
      <w:r w:rsidR="007658A7" w:rsidRPr="00E57714">
        <w:t>Biographien</w:t>
      </w:r>
      <w:proofErr w:type="spellEnd"/>
      <w:r w:rsidR="007658A7" w:rsidRPr="00E57714">
        <w:t xml:space="preserve">, </w:t>
      </w:r>
      <w:proofErr w:type="spellStart"/>
      <w:r w:rsidR="007658A7" w:rsidRPr="00E57714">
        <w:t>Kommentare</w:t>
      </w:r>
      <w:proofErr w:type="spellEnd"/>
      <w:r w:rsidR="007658A7" w:rsidRPr="00E57714">
        <w:t xml:space="preserve">. Georg </w:t>
      </w:r>
      <w:proofErr w:type="spellStart"/>
      <w:r w:rsidR="007658A7" w:rsidRPr="00E57714">
        <w:t>Olms</w:t>
      </w:r>
      <w:proofErr w:type="spellEnd"/>
      <w:r w:rsidR="007658A7" w:rsidRPr="00E57714">
        <w:t xml:space="preserve"> </w:t>
      </w:r>
      <w:proofErr w:type="spellStart"/>
      <w:r w:rsidR="007658A7" w:rsidRPr="00E57714">
        <w:t>Verlag</w:t>
      </w:r>
      <w:proofErr w:type="spellEnd"/>
      <w:r w:rsidR="007658A7" w:rsidRPr="00E57714">
        <w:t xml:space="preserve">, </w:t>
      </w:r>
      <w:proofErr w:type="spellStart"/>
      <w:r w:rsidR="007658A7" w:rsidRPr="00E57714">
        <w:t>Hildesheim</w:t>
      </w:r>
      <w:proofErr w:type="spellEnd"/>
      <w:r w:rsidR="007658A7" w:rsidRPr="00E57714">
        <w:t>, Zürich, New York.</w:t>
      </w:r>
      <w:r w:rsidR="007658A7">
        <w:t xml:space="preserve"> 149-179.</w:t>
      </w:r>
    </w:p>
    <w:p w:rsidR="00574CCD" w:rsidRDefault="00574CCD" w:rsidP="0080402F">
      <w:pPr>
        <w:pStyle w:val="IrodalomjegyzkChar"/>
      </w:pPr>
      <w:proofErr w:type="spellStart"/>
      <w:r>
        <w:t>Damcke</w:t>
      </w:r>
      <w:proofErr w:type="spellEnd"/>
      <w:r>
        <w:t xml:space="preserve">, B. (1848): Nachrichten. Allgemeine Musikalische Zeitung, Nr. 2. </w:t>
      </w:r>
      <w:proofErr w:type="spellStart"/>
      <w:r>
        <w:t>Januar</w:t>
      </w:r>
      <w:proofErr w:type="spellEnd"/>
      <w:r>
        <w:t xml:space="preserve"> 12. 24. URL: </w:t>
      </w:r>
      <w:hyperlink r:id="rId16" w:history="1">
        <w:r w:rsidRPr="00FB1331">
          <w:rPr>
            <w:rStyle w:val="Hiperhivatkozs"/>
          </w:rPr>
          <w:t>https://play.google.com/books/reader?id=0eIqAAAAYAAJ&amp;hl=hu&amp;pg=GBS.PA23</w:t>
        </w:r>
      </w:hyperlink>
    </w:p>
    <w:p w:rsidR="00053C8F" w:rsidRDefault="00053C8F" w:rsidP="0080402F">
      <w:pPr>
        <w:pStyle w:val="IrodalomjegyzkChar"/>
      </w:pPr>
      <w:proofErr w:type="spellStart"/>
      <w:r w:rsidRPr="00E57714">
        <w:t>Deserno</w:t>
      </w:r>
      <w:proofErr w:type="spellEnd"/>
      <w:r w:rsidRPr="00E57714">
        <w:t xml:space="preserve">, </w:t>
      </w:r>
      <w:proofErr w:type="spellStart"/>
      <w:r w:rsidRPr="00E57714">
        <w:t>Katharina</w:t>
      </w:r>
      <w:proofErr w:type="spellEnd"/>
      <w:r w:rsidRPr="00E57714">
        <w:t xml:space="preserve"> (2013): </w:t>
      </w:r>
      <w:proofErr w:type="spellStart"/>
      <w:r w:rsidRPr="00E57714">
        <w:t>Grenzenüberschreitung</w:t>
      </w:r>
      <w:proofErr w:type="spellEnd"/>
      <w:r w:rsidRPr="00E57714">
        <w:t xml:space="preserve"> und </w:t>
      </w:r>
      <w:proofErr w:type="spellStart"/>
      <w:r w:rsidRPr="00E57714">
        <w:t>Transformation</w:t>
      </w:r>
      <w:proofErr w:type="spellEnd"/>
      <w:r w:rsidRPr="00E57714">
        <w:t xml:space="preserve">. </w:t>
      </w:r>
      <w:proofErr w:type="spellStart"/>
      <w:r w:rsidRPr="00E57714">
        <w:t>Diskursanalytische</w:t>
      </w:r>
      <w:proofErr w:type="spellEnd"/>
      <w:r w:rsidRPr="00E57714">
        <w:t xml:space="preserve"> </w:t>
      </w:r>
      <w:proofErr w:type="spellStart"/>
      <w:r w:rsidRPr="00E57714">
        <w:t>Betrachtungen</w:t>
      </w:r>
      <w:proofErr w:type="spellEnd"/>
      <w:r w:rsidRPr="00E57714">
        <w:t xml:space="preserve"> </w:t>
      </w:r>
      <w:proofErr w:type="spellStart"/>
      <w:r w:rsidRPr="00E57714">
        <w:t>zur</w:t>
      </w:r>
      <w:proofErr w:type="spellEnd"/>
      <w:r w:rsidRPr="00E57714">
        <w:t xml:space="preserve"> </w:t>
      </w:r>
      <w:proofErr w:type="spellStart"/>
      <w:r w:rsidRPr="00E57714">
        <w:t>Sibirienreise</w:t>
      </w:r>
      <w:proofErr w:type="spellEnd"/>
      <w:r w:rsidRPr="00E57714">
        <w:t xml:space="preserve"> der </w:t>
      </w:r>
      <w:proofErr w:type="spellStart"/>
      <w:r w:rsidRPr="00E57714">
        <w:t>Cellistin</w:t>
      </w:r>
      <w:proofErr w:type="spellEnd"/>
      <w:r w:rsidRPr="00E57714">
        <w:t xml:space="preserve"> </w:t>
      </w:r>
      <w:proofErr w:type="spellStart"/>
      <w:r w:rsidRPr="00E57714">
        <w:t>Lise</w:t>
      </w:r>
      <w:proofErr w:type="spellEnd"/>
      <w:r w:rsidRPr="00E57714">
        <w:t xml:space="preserve"> Cristiani. </w:t>
      </w:r>
      <w:proofErr w:type="spellStart"/>
      <w:r w:rsidRPr="00E57714">
        <w:t>In</w:t>
      </w:r>
      <w:proofErr w:type="spellEnd"/>
      <w:r w:rsidRPr="00E57714">
        <w:t xml:space="preserve">: </w:t>
      </w:r>
      <w:proofErr w:type="spellStart"/>
      <w:r w:rsidRPr="00E57714">
        <w:t>Kleinau</w:t>
      </w:r>
      <w:proofErr w:type="spellEnd"/>
      <w:r w:rsidRPr="00E57714">
        <w:t>, E</w:t>
      </w:r>
      <w:proofErr w:type="gramStart"/>
      <w:r w:rsidRPr="00E57714">
        <w:t>.,</w:t>
      </w:r>
      <w:proofErr w:type="gramEnd"/>
      <w:r w:rsidRPr="00E57714">
        <w:t xml:space="preserve"> Schultz, D. és </w:t>
      </w:r>
      <w:proofErr w:type="spellStart"/>
      <w:r w:rsidRPr="00E57714">
        <w:t>Völker</w:t>
      </w:r>
      <w:proofErr w:type="spellEnd"/>
      <w:r w:rsidRPr="00E57714">
        <w:t xml:space="preserve">, S.: </w:t>
      </w:r>
      <w:proofErr w:type="spellStart"/>
      <w:r w:rsidRPr="00E57714">
        <w:t>Gender</w:t>
      </w:r>
      <w:proofErr w:type="spellEnd"/>
      <w:r w:rsidRPr="00E57714">
        <w:t xml:space="preserve"> </w:t>
      </w:r>
      <w:proofErr w:type="spellStart"/>
      <w:r w:rsidRPr="00E57714">
        <w:t>in</w:t>
      </w:r>
      <w:proofErr w:type="spellEnd"/>
      <w:r w:rsidRPr="00E57714">
        <w:t xml:space="preserve"> </w:t>
      </w:r>
      <w:proofErr w:type="spellStart"/>
      <w:r w:rsidRPr="00E57714">
        <w:t>Bewegung</w:t>
      </w:r>
      <w:proofErr w:type="spellEnd"/>
      <w:r w:rsidRPr="00E57714">
        <w:t xml:space="preserve">. </w:t>
      </w:r>
      <w:proofErr w:type="spellStart"/>
      <w:r w:rsidRPr="00E57714">
        <w:t>Aktuelle</w:t>
      </w:r>
      <w:proofErr w:type="spellEnd"/>
      <w:r w:rsidRPr="00E57714">
        <w:t xml:space="preserve"> </w:t>
      </w:r>
      <w:proofErr w:type="spellStart"/>
      <w:r w:rsidRPr="00E57714">
        <w:t>Spannungsfelder</w:t>
      </w:r>
      <w:proofErr w:type="spellEnd"/>
      <w:r w:rsidRPr="00E57714">
        <w:t xml:space="preserve"> der </w:t>
      </w:r>
      <w:proofErr w:type="spellStart"/>
      <w:r w:rsidRPr="00E57714">
        <w:t>Gender</w:t>
      </w:r>
      <w:proofErr w:type="spellEnd"/>
      <w:r w:rsidRPr="00E57714">
        <w:t xml:space="preserve"> </w:t>
      </w:r>
      <w:proofErr w:type="spellStart"/>
      <w:r w:rsidRPr="00E57714">
        <w:t>Queer</w:t>
      </w:r>
      <w:proofErr w:type="spellEnd"/>
      <w:r w:rsidRPr="00E57714">
        <w:t xml:space="preserve"> </w:t>
      </w:r>
      <w:proofErr w:type="spellStart"/>
      <w:r w:rsidRPr="00E57714">
        <w:t>Studies</w:t>
      </w:r>
      <w:proofErr w:type="spellEnd"/>
      <w:r w:rsidRPr="00E57714">
        <w:t xml:space="preserve">. </w:t>
      </w:r>
      <w:proofErr w:type="spellStart"/>
      <w:r w:rsidR="0097028A" w:rsidRPr="00E57714">
        <w:t>Transcript</w:t>
      </w:r>
      <w:proofErr w:type="spellEnd"/>
      <w:r w:rsidR="0097028A" w:rsidRPr="00E57714">
        <w:t xml:space="preserve"> </w:t>
      </w:r>
      <w:proofErr w:type="spellStart"/>
      <w:r w:rsidR="0097028A" w:rsidRPr="00E57714">
        <w:t>Verlag</w:t>
      </w:r>
      <w:proofErr w:type="spellEnd"/>
      <w:r w:rsidR="0097028A" w:rsidRPr="00E57714">
        <w:t xml:space="preserve">, </w:t>
      </w:r>
      <w:proofErr w:type="spellStart"/>
      <w:r w:rsidR="0097028A" w:rsidRPr="00E57714">
        <w:t>Bielefeld</w:t>
      </w:r>
      <w:proofErr w:type="spellEnd"/>
      <w:r w:rsidR="0097028A" w:rsidRPr="00E57714">
        <w:t>. 213-228.</w:t>
      </w:r>
      <w:r w:rsidRPr="00E57714">
        <w:t xml:space="preserve"> </w:t>
      </w:r>
    </w:p>
    <w:p w:rsidR="005E0256" w:rsidRDefault="005E0256" w:rsidP="0080402F">
      <w:pPr>
        <w:pStyle w:val="IrodalomjegyzkChar"/>
      </w:pPr>
      <w:r w:rsidRPr="00E57714">
        <w:t xml:space="preserve">Dr. J. S. (1846): </w:t>
      </w:r>
      <w:proofErr w:type="spellStart"/>
      <w:r w:rsidRPr="00E57714">
        <w:t>Kritik</w:t>
      </w:r>
      <w:proofErr w:type="spellEnd"/>
      <w:r w:rsidRPr="00E57714">
        <w:t xml:space="preserve">. Allgemeine Musikalische Zeitung, </w:t>
      </w:r>
      <w:r w:rsidR="00FC035A">
        <w:t xml:space="preserve">Nr. </w:t>
      </w:r>
      <w:r w:rsidRPr="00E57714">
        <w:t xml:space="preserve">35. </w:t>
      </w:r>
      <w:proofErr w:type="spellStart"/>
      <w:r w:rsidR="00FC035A">
        <w:t>S</w:t>
      </w:r>
      <w:r w:rsidRPr="00E57714">
        <w:t>eptember</w:t>
      </w:r>
      <w:proofErr w:type="spellEnd"/>
      <w:r w:rsidRPr="00E57714">
        <w:t xml:space="preserve">, 593. </w:t>
      </w:r>
    </w:p>
    <w:p w:rsidR="00BA1603" w:rsidRDefault="00BA1603" w:rsidP="0080402F">
      <w:pPr>
        <w:pStyle w:val="IrodalomjegyzkChar"/>
      </w:pPr>
      <w:proofErr w:type="spellStart"/>
      <w:r>
        <w:t>Dronsart</w:t>
      </w:r>
      <w:proofErr w:type="spellEnd"/>
      <w:r>
        <w:t>, Marie (1909</w:t>
      </w:r>
      <w:r w:rsidR="00C611CE">
        <w:t>)</w:t>
      </w:r>
      <w:r>
        <w:t xml:space="preserve">: Lés </w:t>
      </w:r>
      <w:proofErr w:type="spellStart"/>
      <w:r>
        <w:t>grandes</w:t>
      </w:r>
      <w:proofErr w:type="spellEnd"/>
      <w:r>
        <w:t xml:space="preserve"> </w:t>
      </w:r>
      <w:proofErr w:type="spellStart"/>
      <w:r>
        <w:t>voyageuses</w:t>
      </w:r>
      <w:proofErr w:type="spellEnd"/>
      <w:r>
        <w:t xml:space="preserve">. </w:t>
      </w:r>
      <w:proofErr w:type="spellStart"/>
      <w:r>
        <w:t>Ouvrage</w:t>
      </w:r>
      <w:proofErr w:type="spellEnd"/>
      <w:r>
        <w:t xml:space="preserve"> </w:t>
      </w:r>
      <w:proofErr w:type="spellStart"/>
      <w:r>
        <w:t>orné</w:t>
      </w:r>
      <w:proofErr w:type="spellEnd"/>
      <w:r>
        <w:t xml:space="preserve"> de 80 </w:t>
      </w:r>
      <w:proofErr w:type="spellStart"/>
      <w:r>
        <w:t>gravures</w:t>
      </w:r>
      <w:proofErr w:type="spellEnd"/>
      <w:r>
        <w:t xml:space="preserve">. </w:t>
      </w:r>
      <w:proofErr w:type="spellStart"/>
      <w:r>
        <w:t>Librairie</w:t>
      </w:r>
      <w:proofErr w:type="spellEnd"/>
      <w:r>
        <w:t xml:space="preserve"> </w:t>
      </w:r>
      <w:proofErr w:type="spellStart"/>
      <w:r>
        <w:t>Hachette</w:t>
      </w:r>
      <w:proofErr w:type="spellEnd"/>
      <w:r>
        <w:t xml:space="preserve"> et </w:t>
      </w:r>
      <w:proofErr w:type="spellStart"/>
      <w:r>
        <w:t>Cie</w:t>
      </w:r>
      <w:proofErr w:type="spellEnd"/>
      <w:r>
        <w:t>.</w:t>
      </w:r>
      <w:r w:rsidR="00AA4BB8">
        <w:t xml:space="preserve"> URL: </w:t>
      </w:r>
      <w:hyperlink r:id="rId17" w:history="1">
        <w:r w:rsidR="00AA4BB8" w:rsidRPr="00FB1331">
          <w:rPr>
            <w:rStyle w:val="Hiperhivatkozs"/>
          </w:rPr>
          <w:t>https://gallica.bnf.fr/ark:/12148/bpt6k55162535/f43.item.r=Cristiani</w:t>
        </w:r>
      </w:hyperlink>
    </w:p>
    <w:p w:rsidR="007C3372" w:rsidRDefault="00817FB4" w:rsidP="0080402F">
      <w:pPr>
        <w:pStyle w:val="IrodalomjegyzkChar"/>
      </w:pPr>
      <w:r>
        <w:t xml:space="preserve">Fétis, </w:t>
      </w:r>
      <w:proofErr w:type="spellStart"/>
      <w:r>
        <w:t>François-Joseph</w:t>
      </w:r>
      <w:proofErr w:type="spellEnd"/>
      <w:r>
        <w:t xml:space="preserve"> (1860): </w:t>
      </w:r>
      <w:proofErr w:type="spellStart"/>
      <w:r>
        <w:t>Biographie</w:t>
      </w:r>
      <w:proofErr w:type="spellEnd"/>
      <w:r>
        <w:t xml:space="preserve"> </w:t>
      </w:r>
      <w:proofErr w:type="spellStart"/>
      <w:r>
        <w:t>universelle</w:t>
      </w:r>
      <w:proofErr w:type="spellEnd"/>
      <w:r>
        <w:t xml:space="preserve"> des </w:t>
      </w:r>
      <w:proofErr w:type="spellStart"/>
      <w:r>
        <w:t>musiciens</w:t>
      </w:r>
      <w:proofErr w:type="spellEnd"/>
      <w:r>
        <w:t xml:space="preserve"> et </w:t>
      </w:r>
      <w:proofErr w:type="spellStart"/>
      <w:r>
        <w:t>bibliographie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del la </w:t>
      </w:r>
      <w:proofErr w:type="spellStart"/>
      <w:r>
        <w:t>musique</w:t>
      </w:r>
      <w:proofErr w:type="spellEnd"/>
      <w:r>
        <w:t xml:space="preserve">. </w:t>
      </w:r>
      <w:proofErr w:type="spellStart"/>
      <w:r w:rsidR="00C115F0">
        <w:t>Tome</w:t>
      </w:r>
      <w:proofErr w:type="spellEnd"/>
      <w:r w:rsidR="00C115F0">
        <w:t xml:space="preserve"> premier, </w:t>
      </w:r>
      <w:proofErr w:type="spellStart"/>
      <w:r>
        <w:t>Deuxiéme</w:t>
      </w:r>
      <w:proofErr w:type="spellEnd"/>
      <w:r>
        <w:t xml:space="preserve"> </w:t>
      </w:r>
      <w:proofErr w:type="spellStart"/>
      <w:r>
        <w:t>édition</w:t>
      </w:r>
      <w:proofErr w:type="spellEnd"/>
      <w:r>
        <w:t xml:space="preserve">, </w:t>
      </w:r>
      <w:proofErr w:type="spellStart"/>
      <w:r>
        <w:t>Libraire</w:t>
      </w:r>
      <w:proofErr w:type="spellEnd"/>
      <w:r>
        <w:t xml:space="preserve"> de </w:t>
      </w:r>
      <w:proofErr w:type="spellStart"/>
      <w:r>
        <w:t>Firmin</w:t>
      </w:r>
      <w:proofErr w:type="spellEnd"/>
      <w:r>
        <w:t xml:space="preserve"> </w:t>
      </w:r>
      <w:proofErr w:type="spellStart"/>
      <w:r>
        <w:t>Didot</w:t>
      </w:r>
      <w:proofErr w:type="spellEnd"/>
      <w:r>
        <w:t xml:space="preserve"> </w:t>
      </w:r>
      <w:proofErr w:type="spellStart"/>
      <w:r>
        <w:t>Frères</w:t>
      </w:r>
      <w:proofErr w:type="spellEnd"/>
      <w:r>
        <w:t xml:space="preserve">, </w:t>
      </w:r>
      <w:proofErr w:type="spellStart"/>
      <w:r>
        <w:t>files</w:t>
      </w:r>
      <w:proofErr w:type="spellEnd"/>
      <w:r>
        <w:t xml:space="preserve"> et </w:t>
      </w:r>
      <w:proofErr w:type="spellStart"/>
      <w:r>
        <w:t>C</w:t>
      </w:r>
      <w:r w:rsidRPr="00817FB4">
        <w:rPr>
          <w:rFonts w:cstheme="minorHAnsi"/>
          <w:vertAlign w:val="superscript"/>
        </w:rPr>
        <w:t>o</w:t>
      </w:r>
      <w:proofErr w:type="spellEnd"/>
      <w:r>
        <w:t xml:space="preserve">, </w:t>
      </w:r>
      <w:proofErr w:type="spellStart"/>
      <w:r>
        <w:t>Imprimeurs</w:t>
      </w:r>
      <w:proofErr w:type="spellEnd"/>
      <w:r>
        <w:t xml:space="preserve"> de </w:t>
      </w:r>
      <w:proofErr w:type="spellStart"/>
      <w:r>
        <w:t>l’Institut</w:t>
      </w:r>
      <w:proofErr w:type="spellEnd"/>
      <w:r>
        <w:t xml:space="preserve">, </w:t>
      </w:r>
      <w:proofErr w:type="spellStart"/>
      <w:r>
        <w:t>Rue</w:t>
      </w:r>
      <w:proofErr w:type="spellEnd"/>
      <w:r>
        <w:t xml:space="preserve"> Jacob 56, Paris,</w:t>
      </w:r>
      <w:r w:rsidR="00A5029E">
        <w:t xml:space="preserve"> </w:t>
      </w:r>
      <w:r>
        <w:t>295-296.</w:t>
      </w:r>
      <w:r w:rsidR="007C3372">
        <w:t xml:space="preserve"> </w:t>
      </w:r>
    </w:p>
    <w:p w:rsidR="000D2A22" w:rsidRDefault="007C3372" w:rsidP="0080402F">
      <w:pPr>
        <w:pStyle w:val="IrodalomjegyzkChar"/>
        <w:rPr>
          <w:rStyle w:val="Hiperhivatkozs"/>
        </w:rPr>
      </w:pPr>
      <w:proofErr w:type="spellStart"/>
      <w:r w:rsidRPr="007C3372">
        <w:t>Figuier</w:t>
      </w:r>
      <w:proofErr w:type="spellEnd"/>
      <w:r w:rsidRPr="007C3372">
        <w:t xml:space="preserve">, Luis (1872): The Human Race. D. </w:t>
      </w:r>
      <w:proofErr w:type="spellStart"/>
      <w:r w:rsidRPr="007C3372">
        <w:t>Appleton</w:t>
      </w:r>
      <w:proofErr w:type="spellEnd"/>
      <w:r w:rsidRPr="007C3372">
        <w:t xml:space="preserve"> and Co. Broadway, New York.</w:t>
      </w:r>
      <w:r>
        <w:t xml:space="preserve"> </w:t>
      </w:r>
      <w:r w:rsidRPr="007C3372">
        <w:t>URL:</w:t>
      </w:r>
      <w:r w:rsidRPr="00F1161F">
        <w:t xml:space="preserve"> </w:t>
      </w:r>
      <w:hyperlink r:id="rId18" w:history="1">
        <w:r w:rsidRPr="008D7E31">
          <w:rPr>
            <w:rStyle w:val="Hiperhivatkozs"/>
          </w:rPr>
          <w:t>https://www.gutenberg.org/files/41849/41849-h/41849-h.htm</w:t>
        </w:r>
      </w:hyperlink>
    </w:p>
    <w:p w:rsidR="000D2A22" w:rsidRDefault="000D2A22" w:rsidP="0080402F">
      <w:pPr>
        <w:pStyle w:val="IrodalomjegyzkChar"/>
      </w:pPr>
      <w:proofErr w:type="spellStart"/>
      <w:r>
        <w:t>Fónagy</w:t>
      </w:r>
      <w:proofErr w:type="spellEnd"/>
      <w:r>
        <w:t xml:space="preserve"> Zoltán (2012): Zenei nyilvánosság és polgári viselkedéskultúra. A 19. századi hangversenyterem társadalomtörténeti látószögből. Történelmi Szemle, 4. szám, 577-598. URL: </w:t>
      </w:r>
      <w:hyperlink r:id="rId19" w:history="1">
        <w:r w:rsidRPr="00E03912">
          <w:rPr>
            <w:rStyle w:val="Hiperhivatkozs"/>
          </w:rPr>
          <w:t>https://tti.btk.mta.hu/images/kiadvanyok/folyoiratok/tsz/tsz2012_4/577-598_fonagy.pdf</w:t>
        </w:r>
      </w:hyperlink>
    </w:p>
    <w:p w:rsidR="001B7F56" w:rsidRPr="00E57714" w:rsidRDefault="001B7F56" w:rsidP="0080402F">
      <w:pPr>
        <w:pStyle w:val="IrodalomjegyzkChar"/>
      </w:pPr>
      <w:proofErr w:type="spellStart"/>
      <w:r w:rsidRPr="00E57714">
        <w:t>Gaillard</w:t>
      </w:r>
      <w:proofErr w:type="spellEnd"/>
      <w:r w:rsidRPr="00E57714">
        <w:t xml:space="preserve">, Carl (1846): </w:t>
      </w:r>
      <w:proofErr w:type="spellStart"/>
      <w:r w:rsidRPr="00E57714">
        <w:t>Elise</w:t>
      </w:r>
      <w:proofErr w:type="spellEnd"/>
      <w:r w:rsidR="000A7603" w:rsidRPr="00E57714">
        <w:t xml:space="preserve"> B. </w:t>
      </w:r>
      <w:r w:rsidRPr="00E57714">
        <w:t xml:space="preserve">Cristiani. </w:t>
      </w:r>
      <w:r w:rsidR="008A3679" w:rsidRPr="00E57714">
        <w:t>[</w:t>
      </w:r>
      <w:proofErr w:type="spellStart"/>
      <w:r w:rsidR="008A3679" w:rsidRPr="00E57714">
        <w:t>Biographie</w:t>
      </w:r>
      <w:proofErr w:type="spellEnd"/>
      <w:r w:rsidR="008A3679" w:rsidRPr="00E57714">
        <w:t xml:space="preserve"> und </w:t>
      </w:r>
      <w:proofErr w:type="spellStart"/>
      <w:r w:rsidR="008A3679" w:rsidRPr="00E57714">
        <w:t>Anekdoten</w:t>
      </w:r>
      <w:proofErr w:type="spellEnd"/>
      <w:r w:rsidR="008A3679" w:rsidRPr="00E57714">
        <w:t xml:space="preserve">] </w:t>
      </w:r>
      <w:r w:rsidRPr="00E57714">
        <w:t xml:space="preserve">Berliner Musikalische Zeitung, </w:t>
      </w:r>
      <w:proofErr w:type="spellStart"/>
      <w:r w:rsidR="000A7603" w:rsidRPr="00E57714">
        <w:t>unter</w:t>
      </w:r>
      <w:proofErr w:type="spellEnd"/>
      <w:r w:rsidR="000A7603" w:rsidRPr="00E57714">
        <w:t xml:space="preserve"> </w:t>
      </w:r>
      <w:proofErr w:type="spellStart"/>
      <w:r w:rsidR="000A7603" w:rsidRPr="00E57714">
        <w:t>Redaktion</w:t>
      </w:r>
      <w:proofErr w:type="spellEnd"/>
      <w:r w:rsidR="000A7603" w:rsidRPr="00E57714">
        <w:t xml:space="preserve"> von C. </w:t>
      </w:r>
      <w:proofErr w:type="spellStart"/>
      <w:r w:rsidR="000A7603" w:rsidRPr="00E57714">
        <w:t>Gaillard</w:t>
      </w:r>
      <w:proofErr w:type="spellEnd"/>
      <w:r w:rsidR="000A7603" w:rsidRPr="00E57714">
        <w:t xml:space="preserve"> </w:t>
      </w:r>
      <w:proofErr w:type="spellStart"/>
      <w:r w:rsidR="000A7603" w:rsidRPr="00E57714">
        <w:t>herausgegeben</w:t>
      </w:r>
      <w:proofErr w:type="spellEnd"/>
      <w:r w:rsidR="000A7603" w:rsidRPr="00E57714">
        <w:t xml:space="preserve">. von </w:t>
      </w:r>
      <w:proofErr w:type="spellStart"/>
      <w:r w:rsidR="000A7603" w:rsidRPr="00E57714">
        <w:t>einem</w:t>
      </w:r>
      <w:proofErr w:type="spellEnd"/>
      <w:r w:rsidR="000A7603" w:rsidRPr="00E57714">
        <w:t xml:space="preserve"> </w:t>
      </w:r>
      <w:proofErr w:type="spellStart"/>
      <w:r w:rsidR="000A7603" w:rsidRPr="00E57714">
        <w:t>Vereine</w:t>
      </w:r>
      <w:proofErr w:type="spellEnd"/>
      <w:r w:rsidR="000A7603" w:rsidRPr="00E57714">
        <w:t xml:space="preserve"> von </w:t>
      </w:r>
      <w:proofErr w:type="spellStart"/>
      <w:r w:rsidR="000A7603" w:rsidRPr="00E57714">
        <w:t>Künstlern</w:t>
      </w:r>
      <w:proofErr w:type="spellEnd"/>
      <w:r w:rsidR="000A7603" w:rsidRPr="00E57714">
        <w:t xml:space="preserve"> und </w:t>
      </w:r>
      <w:proofErr w:type="spellStart"/>
      <w:r w:rsidR="000A7603" w:rsidRPr="00E57714">
        <w:t>Kunstfreunden</w:t>
      </w:r>
      <w:proofErr w:type="spellEnd"/>
      <w:r w:rsidR="000A7603" w:rsidRPr="00E57714">
        <w:t>. 1846. január 3.</w:t>
      </w:r>
      <w:r w:rsidRPr="00E57714">
        <w:t xml:space="preserve"> </w:t>
      </w:r>
      <w:r w:rsidR="008A3679" w:rsidRPr="00E57714">
        <w:t>3-4.</w:t>
      </w:r>
      <w:r w:rsidRPr="00E57714">
        <w:t xml:space="preserve"> </w:t>
      </w:r>
    </w:p>
    <w:p w:rsidR="0077128B" w:rsidRPr="00E57714" w:rsidRDefault="00F02D27" w:rsidP="0080402F">
      <w:pPr>
        <w:pStyle w:val="IrodalomjegyzkChar"/>
      </w:pPr>
      <w:r w:rsidRPr="00E57714">
        <w:t xml:space="preserve">Hoffmann, </w:t>
      </w:r>
      <w:proofErr w:type="spellStart"/>
      <w:r w:rsidRPr="00E57714">
        <w:t>Freia</w:t>
      </w:r>
      <w:proofErr w:type="spellEnd"/>
      <w:r w:rsidRPr="00E57714">
        <w:t xml:space="preserve"> (1991): </w:t>
      </w:r>
      <w:proofErr w:type="spellStart"/>
      <w:r w:rsidRPr="00E57714">
        <w:t>Instrument</w:t>
      </w:r>
      <w:proofErr w:type="spellEnd"/>
      <w:r w:rsidRPr="00E57714">
        <w:t xml:space="preserve"> und Körper. Die </w:t>
      </w:r>
      <w:proofErr w:type="spellStart"/>
      <w:r w:rsidRPr="00E57714">
        <w:t>musizierende</w:t>
      </w:r>
      <w:proofErr w:type="spellEnd"/>
      <w:r w:rsidRPr="00E57714">
        <w:t xml:space="preserve"> </w:t>
      </w:r>
      <w:proofErr w:type="spellStart"/>
      <w:r w:rsidRPr="00E57714">
        <w:t>Frau</w:t>
      </w:r>
      <w:proofErr w:type="spellEnd"/>
      <w:r w:rsidRPr="00E57714">
        <w:t xml:space="preserve"> </w:t>
      </w:r>
      <w:proofErr w:type="spellStart"/>
      <w:r w:rsidRPr="00E57714">
        <w:t>in</w:t>
      </w:r>
      <w:proofErr w:type="spellEnd"/>
      <w:r w:rsidRPr="00E57714">
        <w:t xml:space="preserve"> der </w:t>
      </w:r>
      <w:proofErr w:type="spellStart"/>
      <w:r w:rsidRPr="00E57714">
        <w:t>bürgerlichen</w:t>
      </w:r>
      <w:proofErr w:type="spellEnd"/>
      <w:r w:rsidRPr="00E57714">
        <w:t xml:space="preserve"> </w:t>
      </w:r>
      <w:proofErr w:type="spellStart"/>
      <w:r w:rsidRPr="00E57714">
        <w:t>Kultur</w:t>
      </w:r>
      <w:proofErr w:type="spellEnd"/>
      <w:r w:rsidRPr="00E57714">
        <w:t xml:space="preserve">. </w:t>
      </w:r>
      <w:proofErr w:type="spellStart"/>
      <w:r w:rsidRPr="00E57714">
        <w:t>Habilitations-Schrift</w:t>
      </w:r>
      <w:proofErr w:type="spellEnd"/>
      <w:r w:rsidRPr="00E57714">
        <w:t xml:space="preserve"> </w:t>
      </w:r>
      <w:proofErr w:type="spellStart"/>
      <w:r w:rsidRPr="00E57714">
        <w:t>Oldenburg</w:t>
      </w:r>
      <w:proofErr w:type="spellEnd"/>
      <w:r w:rsidRPr="00E57714">
        <w:t xml:space="preserve"> 1988, </w:t>
      </w:r>
      <w:proofErr w:type="spellStart"/>
      <w:r w:rsidRPr="00E57714">
        <w:t>Insel</w:t>
      </w:r>
      <w:proofErr w:type="spellEnd"/>
      <w:r w:rsidRPr="00E57714">
        <w:t xml:space="preserve"> </w:t>
      </w:r>
      <w:proofErr w:type="spellStart"/>
      <w:r w:rsidRPr="00E57714">
        <w:t>Verlag</w:t>
      </w:r>
      <w:proofErr w:type="spellEnd"/>
      <w:r w:rsidRPr="00E57714">
        <w:t xml:space="preserve">, Frankfurt am Main, </w:t>
      </w:r>
      <w:proofErr w:type="spellStart"/>
      <w:r w:rsidRPr="00E57714">
        <w:t>Leizig</w:t>
      </w:r>
      <w:proofErr w:type="spellEnd"/>
      <w:r w:rsidRPr="00E57714">
        <w:t>.</w:t>
      </w:r>
    </w:p>
    <w:p w:rsidR="0077128B" w:rsidRPr="00E57714" w:rsidRDefault="0077128B" w:rsidP="0080402F">
      <w:pPr>
        <w:pStyle w:val="IrodalomjegyzkChar"/>
      </w:pPr>
      <w:r w:rsidRPr="00E57714">
        <w:t xml:space="preserve">Hoffmann, </w:t>
      </w:r>
      <w:proofErr w:type="spellStart"/>
      <w:r w:rsidRPr="00E57714">
        <w:t>Freia</w:t>
      </w:r>
      <w:proofErr w:type="spellEnd"/>
      <w:r w:rsidRPr="00E57714">
        <w:t xml:space="preserve"> (2006-2014): </w:t>
      </w:r>
      <w:r w:rsidRPr="00D969AD">
        <w:rPr>
          <w:rStyle w:val="Kiemels2"/>
          <w:b w:val="0"/>
          <w:bCs w:val="0"/>
        </w:rPr>
        <w:t>Cristiani</w:t>
      </w:r>
      <w:r w:rsidRPr="00D969AD">
        <w:rPr>
          <w:rStyle w:val="Kiemels2"/>
          <w:b w:val="0"/>
          <w:bCs w:val="0"/>
          <w:i/>
        </w:rPr>
        <w:t>, </w:t>
      </w:r>
      <w:r w:rsidRPr="00D969AD">
        <w:rPr>
          <w:rStyle w:val="Kiemels"/>
          <w:i w:val="0"/>
        </w:rPr>
        <w:t xml:space="preserve">Christiani, </w:t>
      </w:r>
      <w:proofErr w:type="spellStart"/>
      <w:r w:rsidRPr="00D969AD">
        <w:rPr>
          <w:rStyle w:val="Kiemels"/>
          <w:i w:val="0"/>
        </w:rPr>
        <w:t>Chrétien</w:t>
      </w:r>
      <w:proofErr w:type="spellEnd"/>
      <w:r w:rsidRPr="00D969AD">
        <w:rPr>
          <w:rStyle w:val="Kiemels"/>
          <w:i w:val="0"/>
        </w:rPr>
        <w:t xml:space="preserve">, </w:t>
      </w:r>
      <w:proofErr w:type="spellStart"/>
      <w:r w:rsidRPr="00D969AD">
        <w:rPr>
          <w:rStyle w:val="Kiemels"/>
          <w:i w:val="0"/>
        </w:rPr>
        <w:t>Barbier</w:t>
      </w:r>
      <w:proofErr w:type="spellEnd"/>
      <w:r w:rsidRPr="00D969AD">
        <w:rPr>
          <w:rStyle w:val="Kiemels"/>
          <w:i w:val="0"/>
        </w:rPr>
        <w:t>, </w:t>
      </w:r>
      <w:proofErr w:type="spellStart"/>
      <w:r w:rsidRPr="00D969AD">
        <w:t>Lise</w:t>
      </w:r>
      <w:proofErr w:type="spellEnd"/>
      <w:r w:rsidRPr="00D969AD">
        <w:rPr>
          <w:i/>
        </w:rPr>
        <w:t>, </w:t>
      </w:r>
      <w:r w:rsidRPr="00D969AD">
        <w:rPr>
          <w:rStyle w:val="Kiemels"/>
          <w:i w:val="0"/>
        </w:rPr>
        <w:t xml:space="preserve">Lisa, </w:t>
      </w:r>
      <w:proofErr w:type="spellStart"/>
      <w:r w:rsidRPr="00D969AD">
        <w:rPr>
          <w:rStyle w:val="Kiemels"/>
          <w:i w:val="0"/>
        </w:rPr>
        <w:t>Elise</w:t>
      </w:r>
      <w:proofErr w:type="spellEnd"/>
      <w:r w:rsidRPr="00D969AD">
        <w:rPr>
          <w:rStyle w:val="Kiemels"/>
          <w:i w:val="0"/>
        </w:rPr>
        <w:t>.</w:t>
      </w:r>
      <w:r w:rsidRPr="00E57714">
        <w:rPr>
          <w:rStyle w:val="Kiemels"/>
          <w:i w:val="0"/>
        </w:rPr>
        <w:t xml:space="preserve"> </w:t>
      </w:r>
      <w:r w:rsidRPr="00E57714">
        <w:t xml:space="preserve">Lexikon </w:t>
      </w:r>
      <w:proofErr w:type="spellStart"/>
      <w:r w:rsidRPr="00E57714">
        <w:t>Europäische</w:t>
      </w:r>
      <w:proofErr w:type="spellEnd"/>
      <w:r w:rsidRPr="00E57714">
        <w:t xml:space="preserve"> </w:t>
      </w:r>
      <w:proofErr w:type="spellStart"/>
      <w:r w:rsidRPr="00E57714">
        <w:t>Instrumentalistinnen</w:t>
      </w:r>
      <w:proofErr w:type="spellEnd"/>
      <w:r w:rsidRPr="00E57714">
        <w:t xml:space="preserve"> des 18. und 19. </w:t>
      </w:r>
      <w:proofErr w:type="spellStart"/>
      <w:r w:rsidRPr="00E57714">
        <w:t>Jahrhunderts</w:t>
      </w:r>
      <w:proofErr w:type="spellEnd"/>
      <w:r w:rsidRPr="00E57714">
        <w:t xml:space="preserve">. </w:t>
      </w:r>
      <w:proofErr w:type="spellStart"/>
      <w:r w:rsidRPr="00E57714">
        <w:t>Sophie</w:t>
      </w:r>
      <w:proofErr w:type="spellEnd"/>
      <w:r w:rsidRPr="00E57714">
        <w:t xml:space="preserve"> </w:t>
      </w:r>
      <w:proofErr w:type="spellStart"/>
      <w:r w:rsidRPr="00E57714">
        <w:t>Drinker</w:t>
      </w:r>
      <w:proofErr w:type="spellEnd"/>
      <w:r w:rsidRPr="00E57714">
        <w:t xml:space="preserve"> </w:t>
      </w:r>
      <w:proofErr w:type="spellStart"/>
      <w:r w:rsidRPr="00E57714">
        <w:t>Institut</w:t>
      </w:r>
      <w:proofErr w:type="spellEnd"/>
      <w:r w:rsidRPr="00E57714">
        <w:t xml:space="preserve"> </w:t>
      </w:r>
      <w:proofErr w:type="spellStart"/>
      <w:r w:rsidRPr="00E57714">
        <w:t>für</w:t>
      </w:r>
      <w:proofErr w:type="spellEnd"/>
      <w:r w:rsidRPr="00E57714">
        <w:t xml:space="preserve"> </w:t>
      </w:r>
      <w:proofErr w:type="spellStart"/>
      <w:r w:rsidRPr="00E57714">
        <w:t>musikwissenschaftliche</w:t>
      </w:r>
      <w:proofErr w:type="spellEnd"/>
      <w:r w:rsidRPr="00E57714">
        <w:t xml:space="preserve"> </w:t>
      </w:r>
      <w:proofErr w:type="spellStart"/>
      <w:r w:rsidRPr="00E57714">
        <w:t>Frauen-</w:t>
      </w:r>
      <w:proofErr w:type="spellEnd"/>
      <w:r w:rsidRPr="00E57714">
        <w:t xml:space="preserve"> und </w:t>
      </w:r>
      <w:proofErr w:type="spellStart"/>
      <w:r w:rsidRPr="00E57714">
        <w:t>Geschlechterforschung</w:t>
      </w:r>
      <w:proofErr w:type="spellEnd"/>
      <w:r w:rsidRPr="00E57714">
        <w:t xml:space="preserve">. </w:t>
      </w:r>
      <w:r w:rsidR="00755C29" w:rsidRPr="00E57714">
        <w:rPr>
          <w:rStyle w:val="Kiemels"/>
          <w:i w:val="0"/>
        </w:rPr>
        <w:t xml:space="preserve">URL: </w:t>
      </w:r>
      <w:hyperlink r:id="rId20" w:history="1">
        <w:r w:rsidR="00755C29" w:rsidRPr="00E57714">
          <w:rPr>
            <w:rStyle w:val="Hiperhivatkozs"/>
          </w:rPr>
          <w:t>https://www.sophie-drinker-institut.de/cristiani-lise</w:t>
        </w:r>
      </w:hyperlink>
    </w:p>
    <w:p w:rsidR="00F02D27" w:rsidRPr="00E57714" w:rsidRDefault="00F02D27" w:rsidP="0080402F">
      <w:pPr>
        <w:pStyle w:val="IrodalomjegyzkChar"/>
      </w:pPr>
      <w:r w:rsidRPr="00E57714">
        <w:lastRenderedPageBreak/>
        <w:t xml:space="preserve">Hoffmann, </w:t>
      </w:r>
      <w:proofErr w:type="spellStart"/>
      <w:r w:rsidRPr="00E57714">
        <w:t>Freia</w:t>
      </w:r>
      <w:proofErr w:type="spellEnd"/>
      <w:r w:rsidRPr="00E57714">
        <w:t xml:space="preserve"> (2011): </w:t>
      </w:r>
      <w:proofErr w:type="spellStart"/>
      <w:r w:rsidRPr="00E57714">
        <w:t>Reiseberichte</w:t>
      </w:r>
      <w:proofErr w:type="spellEnd"/>
      <w:r w:rsidRPr="00E57714">
        <w:t xml:space="preserve"> der </w:t>
      </w:r>
      <w:proofErr w:type="spellStart"/>
      <w:r w:rsidRPr="00E57714">
        <w:t>Musikerinnen</w:t>
      </w:r>
      <w:proofErr w:type="spellEnd"/>
      <w:r w:rsidRPr="00E57714">
        <w:t xml:space="preserve"> des 19. </w:t>
      </w:r>
      <w:proofErr w:type="spellStart"/>
      <w:r w:rsidRPr="00E57714">
        <w:t>Jahrhunderts</w:t>
      </w:r>
      <w:proofErr w:type="spellEnd"/>
      <w:r w:rsidRPr="00E57714">
        <w:t xml:space="preserve">, </w:t>
      </w:r>
      <w:proofErr w:type="spellStart"/>
      <w:r w:rsidRPr="00E57714">
        <w:t>Quellentexte</w:t>
      </w:r>
      <w:proofErr w:type="spellEnd"/>
      <w:r w:rsidRPr="00E57714">
        <w:t xml:space="preserve">, </w:t>
      </w:r>
      <w:proofErr w:type="spellStart"/>
      <w:r w:rsidRPr="00E57714">
        <w:t>Biographien</w:t>
      </w:r>
      <w:proofErr w:type="spellEnd"/>
      <w:r w:rsidRPr="00E57714">
        <w:t xml:space="preserve">, </w:t>
      </w:r>
      <w:proofErr w:type="spellStart"/>
      <w:r w:rsidRPr="00E57714">
        <w:t>Kommentare</w:t>
      </w:r>
      <w:proofErr w:type="spellEnd"/>
      <w:r w:rsidRPr="00E57714">
        <w:t xml:space="preserve">. Georg </w:t>
      </w:r>
      <w:proofErr w:type="spellStart"/>
      <w:r w:rsidRPr="00E57714">
        <w:t>Olms</w:t>
      </w:r>
      <w:proofErr w:type="spellEnd"/>
      <w:r w:rsidRPr="00E57714">
        <w:t xml:space="preserve"> </w:t>
      </w:r>
      <w:proofErr w:type="spellStart"/>
      <w:r w:rsidRPr="00E57714">
        <w:t>Verlag</w:t>
      </w:r>
      <w:proofErr w:type="spellEnd"/>
      <w:r w:rsidRPr="00E57714">
        <w:t xml:space="preserve">, </w:t>
      </w:r>
      <w:proofErr w:type="spellStart"/>
      <w:r w:rsidRPr="00E57714">
        <w:t>Hildesheim</w:t>
      </w:r>
      <w:proofErr w:type="spellEnd"/>
      <w:r w:rsidRPr="00E57714">
        <w:t>, Zürich, New York.</w:t>
      </w:r>
    </w:p>
    <w:p w:rsidR="00F02D27" w:rsidRPr="00E57714" w:rsidRDefault="00F02D27" w:rsidP="0080402F">
      <w:pPr>
        <w:pStyle w:val="IrodalomjegyzkChar"/>
      </w:pPr>
      <w:r w:rsidRPr="00E57714">
        <w:t xml:space="preserve">Hoffmann, </w:t>
      </w:r>
      <w:proofErr w:type="spellStart"/>
      <w:r w:rsidRPr="00E57714">
        <w:t>Freia</w:t>
      </w:r>
      <w:proofErr w:type="spellEnd"/>
      <w:r w:rsidRPr="00E57714">
        <w:t xml:space="preserve"> és </w:t>
      </w:r>
      <w:proofErr w:type="spellStart"/>
      <w:r w:rsidRPr="00E57714">
        <w:t>Timmermann</w:t>
      </w:r>
      <w:proofErr w:type="spellEnd"/>
      <w:r w:rsidRPr="00E57714">
        <w:t xml:space="preserve">, </w:t>
      </w:r>
      <w:proofErr w:type="spellStart"/>
      <w:r w:rsidRPr="00E57714">
        <w:t>Volker</w:t>
      </w:r>
      <w:proofErr w:type="spellEnd"/>
      <w:r w:rsidRPr="00E57714">
        <w:t xml:space="preserve"> (2013): </w:t>
      </w:r>
      <w:proofErr w:type="spellStart"/>
      <w:r w:rsidRPr="00E57714">
        <w:t>Quellentexte</w:t>
      </w:r>
      <w:proofErr w:type="spellEnd"/>
      <w:r w:rsidRPr="00E57714">
        <w:t xml:space="preserve"> </w:t>
      </w:r>
      <w:proofErr w:type="spellStart"/>
      <w:r w:rsidRPr="00E57714">
        <w:t>zur</w:t>
      </w:r>
      <w:proofErr w:type="spellEnd"/>
      <w:r w:rsidRPr="00E57714">
        <w:t xml:space="preserve"> </w:t>
      </w:r>
      <w:proofErr w:type="spellStart"/>
      <w:r w:rsidRPr="00E57714">
        <w:t>Geschichte</w:t>
      </w:r>
      <w:proofErr w:type="spellEnd"/>
      <w:r w:rsidRPr="00E57714">
        <w:t xml:space="preserve"> der </w:t>
      </w:r>
      <w:proofErr w:type="spellStart"/>
      <w:r w:rsidRPr="00E57714">
        <w:t>Instrumentalistin</w:t>
      </w:r>
      <w:proofErr w:type="spellEnd"/>
      <w:r w:rsidRPr="00E57714">
        <w:t xml:space="preserve"> </w:t>
      </w:r>
      <w:proofErr w:type="spellStart"/>
      <w:r w:rsidRPr="00E57714">
        <w:t>im</w:t>
      </w:r>
      <w:proofErr w:type="spellEnd"/>
      <w:r w:rsidRPr="00E57714">
        <w:t xml:space="preserve"> 19. </w:t>
      </w:r>
      <w:proofErr w:type="spellStart"/>
      <w:r w:rsidRPr="00E57714">
        <w:t>Jahrhundert</w:t>
      </w:r>
      <w:proofErr w:type="spellEnd"/>
      <w:r w:rsidRPr="00E57714">
        <w:t xml:space="preserve">. Georg </w:t>
      </w:r>
      <w:proofErr w:type="spellStart"/>
      <w:r w:rsidRPr="00E57714">
        <w:t>Olms</w:t>
      </w:r>
      <w:proofErr w:type="spellEnd"/>
      <w:r w:rsidRPr="00E57714">
        <w:t xml:space="preserve"> </w:t>
      </w:r>
      <w:proofErr w:type="spellStart"/>
      <w:r w:rsidRPr="00E57714">
        <w:t>Verlag</w:t>
      </w:r>
      <w:proofErr w:type="spellEnd"/>
      <w:r w:rsidRPr="00E57714">
        <w:t xml:space="preserve">, </w:t>
      </w:r>
      <w:proofErr w:type="spellStart"/>
      <w:r w:rsidRPr="00E57714">
        <w:t>Hildesheim</w:t>
      </w:r>
      <w:proofErr w:type="spellEnd"/>
      <w:r w:rsidRPr="00E57714">
        <w:t xml:space="preserve">, Zürich, New York. </w:t>
      </w:r>
    </w:p>
    <w:p w:rsidR="00F02D27" w:rsidRPr="00AC2708" w:rsidRDefault="00F02D27" w:rsidP="0080402F">
      <w:pPr>
        <w:pStyle w:val="IrodalomjegyzkChar"/>
      </w:pPr>
      <w:r w:rsidRPr="00AC2708">
        <w:t xml:space="preserve">Junker, Carl Ludwig (1784): </w:t>
      </w:r>
      <w:proofErr w:type="spellStart"/>
      <w:r w:rsidRPr="00AC2708">
        <w:t>Vom</w:t>
      </w:r>
      <w:proofErr w:type="spellEnd"/>
      <w:r w:rsidRPr="00AC2708">
        <w:t xml:space="preserve"> </w:t>
      </w:r>
      <w:proofErr w:type="spellStart"/>
      <w:r w:rsidRPr="00AC2708">
        <w:t>Kostüm</w:t>
      </w:r>
      <w:proofErr w:type="spellEnd"/>
      <w:r w:rsidRPr="00AC2708">
        <w:t xml:space="preserve"> des </w:t>
      </w:r>
      <w:proofErr w:type="spellStart"/>
      <w:r w:rsidRPr="00AC2708">
        <w:t>Frauenzimmers</w:t>
      </w:r>
      <w:proofErr w:type="spellEnd"/>
      <w:r w:rsidRPr="00AC2708">
        <w:t xml:space="preserve"> </w:t>
      </w:r>
      <w:proofErr w:type="spellStart"/>
      <w:r w:rsidRPr="00AC2708">
        <w:t>Spielens</w:t>
      </w:r>
      <w:proofErr w:type="spellEnd"/>
      <w:r w:rsidRPr="00AC2708">
        <w:t xml:space="preserve">. </w:t>
      </w:r>
      <w:proofErr w:type="spellStart"/>
      <w:r w:rsidRPr="00AC2708">
        <w:t>Musikalischer</w:t>
      </w:r>
      <w:proofErr w:type="spellEnd"/>
      <w:r w:rsidRPr="00AC2708">
        <w:t xml:space="preserve"> Almanach </w:t>
      </w:r>
      <w:proofErr w:type="spellStart"/>
      <w:r w:rsidRPr="00AC2708">
        <w:t>auf</w:t>
      </w:r>
      <w:proofErr w:type="spellEnd"/>
      <w:r w:rsidRPr="00AC2708">
        <w:t xml:space="preserve"> </w:t>
      </w:r>
      <w:proofErr w:type="spellStart"/>
      <w:r w:rsidRPr="00AC2708">
        <w:t>das</w:t>
      </w:r>
      <w:proofErr w:type="spellEnd"/>
      <w:r w:rsidRPr="00AC2708">
        <w:t xml:space="preserve"> </w:t>
      </w:r>
      <w:proofErr w:type="spellStart"/>
      <w:r w:rsidRPr="00AC2708">
        <w:t>Jahr</w:t>
      </w:r>
      <w:proofErr w:type="spellEnd"/>
      <w:r w:rsidRPr="00AC2708">
        <w:t xml:space="preserve"> 1784, </w:t>
      </w:r>
      <w:proofErr w:type="spellStart"/>
      <w:r w:rsidRPr="00AC2708">
        <w:t>Freyburg</w:t>
      </w:r>
      <w:proofErr w:type="spellEnd"/>
      <w:r w:rsidRPr="00AC2708">
        <w:t>, 85-99.</w:t>
      </w:r>
    </w:p>
    <w:p w:rsidR="009F38E2" w:rsidRPr="00E57714" w:rsidRDefault="009F38E2" w:rsidP="0080402F">
      <w:pPr>
        <w:pStyle w:val="IrodalomjegyzkChar"/>
      </w:pPr>
      <w:proofErr w:type="spellStart"/>
      <w:r w:rsidRPr="00E57714">
        <w:t>Kennaway</w:t>
      </w:r>
      <w:proofErr w:type="spellEnd"/>
      <w:r w:rsidRPr="00E57714">
        <w:t xml:space="preserve">, George (2014): </w:t>
      </w:r>
      <w:proofErr w:type="spellStart"/>
      <w:r w:rsidRPr="00E57714">
        <w:t>Playing</w:t>
      </w:r>
      <w:proofErr w:type="spellEnd"/>
      <w:r w:rsidRPr="00E57714">
        <w:t xml:space="preserve"> </w:t>
      </w:r>
      <w:proofErr w:type="spellStart"/>
      <w:r w:rsidRPr="00E57714">
        <w:t>the</w:t>
      </w:r>
      <w:proofErr w:type="spellEnd"/>
      <w:r w:rsidRPr="00E57714">
        <w:t xml:space="preserve"> </w:t>
      </w:r>
      <w:proofErr w:type="spellStart"/>
      <w:r w:rsidRPr="00E57714">
        <w:t>Cello</w:t>
      </w:r>
      <w:proofErr w:type="spellEnd"/>
      <w:r w:rsidRPr="00E57714">
        <w:t xml:space="preserve"> (1780-1930). </w:t>
      </w:r>
      <w:proofErr w:type="spellStart"/>
      <w:r w:rsidRPr="00E57714">
        <w:t>Routledge</w:t>
      </w:r>
      <w:proofErr w:type="spellEnd"/>
      <w:r w:rsidRPr="00E57714">
        <w:t xml:space="preserve">, London and New York. </w:t>
      </w:r>
    </w:p>
    <w:p w:rsidR="00DA4F42" w:rsidRPr="00E57714" w:rsidRDefault="00AF7E09" w:rsidP="0080402F">
      <w:pPr>
        <w:pStyle w:val="IrodalomjegyzkChar"/>
      </w:pPr>
      <w:proofErr w:type="spellStart"/>
      <w:r w:rsidRPr="00E57714">
        <w:t>Lewinsky</w:t>
      </w:r>
      <w:proofErr w:type="spellEnd"/>
      <w:r w:rsidRPr="00E57714">
        <w:t xml:space="preserve">, </w:t>
      </w:r>
      <w:proofErr w:type="spellStart"/>
      <w:r w:rsidRPr="00E57714">
        <w:t>Ignaz</w:t>
      </w:r>
      <w:proofErr w:type="spellEnd"/>
      <w:r w:rsidRPr="00E57714">
        <w:t xml:space="preserve"> (1845): </w:t>
      </w:r>
      <w:proofErr w:type="spellStart"/>
      <w:r w:rsidR="00DA4F42" w:rsidRPr="00E57714">
        <w:t>Konzert</w:t>
      </w:r>
      <w:proofErr w:type="spellEnd"/>
      <w:r w:rsidR="00DA4F42" w:rsidRPr="00E57714">
        <w:t xml:space="preserve"> der </w:t>
      </w:r>
      <w:proofErr w:type="spellStart"/>
      <w:r w:rsidR="00DA4F42" w:rsidRPr="00E57714">
        <w:t>Dlle</w:t>
      </w:r>
      <w:proofErr w:type="spellEnd"/>
      <w:r w:rsidR="00DA4F42" w:rsidRPr="00E57714">
        <w:t xml:space="preserve">. </w:t>
      </w:r>
      <w:proofErr w:type="spellStart"/>
      <w:r w:rsidR="00DA4F42" w:rsidRPr="00E57714">
        <w:t>Lise</w:t>
      </w:r>
      <w:proofErr w:type="spellEnd"/>
      <w:r w:rsidR="00DA4F42" w:rsidRPr="00E57714">
        <w:t xml:space="preserve"> Cristiani. [</w:t>
      </w:r>
      <w:proofErr w:type="gramStart"/>
      <w:r w:rsidR="00DA4F42" w:rsidRPr="00E57714">
        <w:t>Wien</w:t>
      </w:r>
      <w:proofErr w:type="gramEnd"/>
      <w:r w:rsidR="00DA4F42" w:rsidRPr="00E57714">
        <w:t xml:space="preserve">, 15. Mai 1845]. Wiener Allgemeine </w:t>
      </w:r>
      <w:proofErr w:type="spellStart"/>
      <w:r w:rsidR="00DA4F42" w:rsidRPr="00E57714">
        <w:t>Musik-Zeitung</w:t>
      </w:r>
      <w:proofErr w:type="spellEnd"/>
      <w:r w:rsidR="00DA4F42" w:rsidRPr="00E57714">
        <w:t xml:space="preserve">, május 17. 234-235. </w:t>
      </w:r>
    </w:p>
    <w:p w:rsidR="00605550" w:rsidRDefault="00605550" w:rsidP="0080402F">
      <w:pPr>
        <w:pStyle w:val="IrodalomjegyzkChar"/>
      </w:pPr>
      <w:proofErr w:type="spellStart"/>
      <w:r w:rsidRPr="00E57714">
        <w:t>Lobe</w:t>
      </w:r>
      <w:proofErr w:type="spellEnd"/>
      <w:r w:rsidRPr="00E57714">
        <w:t xml:space="preserve">, J. C. (1847): </w:t>
      </w:r>
      <w:proofErr w:type="spellStart"/>
      <w:r w:rsidR="00FA6653" w:rsidRPr="00E57714">
        <w:t>Fräulein</w:t>
      </w:r>
      <w:proofErr w:type="spellEnd"/>
      <w:r w:rsidR="00FA6653" w:rsidRPr="00E57714">
        <w:t xml:space="preserve"> Cristiani, </w:t>
      </w:r>
      <w:proofErr w:type="spellStart"/>
      <w:r w:rsidR="00FA6653" w:rsidRPr="00E57714">
        <w:t>eine</w:t>
      </w:r>
      <w:proofErr w:type="spellEnd"/>
      <w:r w:rsidR="00FA6653" w:rsidRPr="00E57714">
        <w:t xml:space="preserve"> </w:t>
      </w:r>
      <w:proofErr w:type="spellStart"/>
      <w:r w:rsidR="00FA6653" w:rsidRPr="00E57714">
        <w:t>Cello</w:t>
      </w:r>
      <w:proofErr w:type="spellEnd"/>
      <w:r w:rsidR="00FA6653" w:rsidRPr="00E57714">
        <w:t xml:space="preserve"> </w:t>
      </w:r>
      <w:proofErr w:type="spellStart"/>
      <w:r w:rsidR="00FA6653" w:rsidRPr="00E57714">
        <w:t>spielende</w:t>
      </w:r>
      <w:proofErr w:type="spellEnd"/>
      <w:r w:rsidR="00FA6653" w:rsidRPr="00E57714">
        <w:t xml:space="preserve"> Dame… Allgemeine Musikalische Zeitung, </w:t>
      </w:r>
      <w:r w:rsidR="00BF1B19" w:rsidRPr="00E57714">
        <w:t xml:space="preserve">Nr. 25. </w:t>
      </w:r>
      <w:r w:rsidR="00FA6653" w:rsidRPr="00E57714">
        <w:t xml:space="preserve">június 23. </w:t>
      </w:r>
      <w:r w:rsidR="00BF1B19" w:rsidRPr="00E57714">
        <w:t>433-434.</w:t>
      </w:r>
      <w:r w:rsidR="00FA6653" w:rsidRPr="00E57714">
        <w:t xml:space="preserve"> URL: </w:t>
      </w:r>
      <w:hyperlink r:id="rId21" w:history="1">
        <w:r w:rsidR="00FA6653" w:rsidRPr="00E57714">
          <w:rPr>
            <w:rStyle w:val="Hiperhivatkozs"/>
          </w:rPr>
          <w:t>https://play.google.com/books/reader?id=heIqAAAAYAAJ&amp;hl=hu&amp;pg=GBS.PA417</w:t>
        </w:r>
      </w:hyperlink>
    </w:p>
    <w:p w:rsidR="00AF5670" w:rsidRDefault="00AF5670" w:rsidP="0080402F">
      <w:pPr>
        <w:pStyle w:val="IrodalomjegyzkChar"/>
      </w:pPr>
      <w:proofErr w:type="spellStart"/>
      <w:r>
        <w:t>Lobe</w:t>
      </w:r>
      <w:proofErr w:type="spellEnd"/>
      <w:r>
        <w:t xml:space="preserve">, J. C. (1848): Nachrichten. Allgemeine Musikalische Zeitung, Nr. 1. </w:t>
      </w:r>
      <w:proofErr w:type="spellStart"/>
      <w:r>
        <w:t>Januar</w:t>
      </w:r>
      <w:proofErr w:type="spellEnd"/>
      <w:r>
        <w:t xml:space="preserve"> 5. 6-7. URL: </w:t>
      </w:r>
      <w:hyperlink r:id="rId22" w:history="1">
        <w:r w:rsidRPr="00FB1331">
          <w:rPr>
            <w:rStyle w:val="Hiperhivatkozs"/>
          </w:rPr>
          <w:t>https://play.google.com/books/reader?id=0eIqAAAAYAAJ&amp;hl=hu&amp;pg=GBS.PA1</w:t>
        </w:r>
      </w:hyperlink>
    </w:p>
    <w:p w:rsidR="00E17E04" w:rsidRDefault="00E17E04" w:rsidP="0080402F">
      <w:pPr>
        <w:pStyle w:val="IrodalomjegyzkChar"/>
      </w:pPr>
      <w:proofErr w:type="spellStart"/>
      <w:r>
        <w:t>Lobe</w:t>
      </w:r>
      <w:proofErr w:type="spellEnd"/>
      <w:r>
        <w:t>, J. C. (1848): Nachrichten. Allgemeine Musikalische Zeitung, Nr.28. Juli 12. 454-455. URL:</w:t>
      </w:r>
      <w:r w:rsidRPr="00E17E04">
        <w:t xml:space="preserve"> </w:t>
      </w:r>
      <w:hyperlink r:id="rId23" w:history="1">
        <w:r w:rsidRPr="00FB1331">
          <w:rPr>
            <w:rStyle w:val="Hiperhivatkozs"/>
          </w:rPr>
          <w:t>https://play.google.com/books/reader?id=0eIqAAAAYAAJ&amp;hl=hu&amp;pg=GBS.PA453</w:t>
        </w:r>
      </w:hyperlink>
    </w:p>
    <w:p w:rsidR="0024551B" w:rsidRPr="00E57714" w:rsidRDefault="0024551B" w:rsidP="0080402F">
      <w:pPr>
        <w:pStyle w:val="IrodalomjegyzkChar"/>
      </w:pPr>
      <w:r w:rsidRPr="00E57714">
        <w:t xml:space="preserve">L. R. (1845): </w:t>
      </w:r>
      <w:proofErr w:type="spellStart"/>
      <w:r w:rsidRPr="00E57714">
        <w:t>Violoncellspielerin</w:t>
      </w:r>
      <w:proofErr w:type="spellEnd"/>
      <w:r w:rsidRPr="00E57714">
        <w:t xml:space="preserve"> </w:t>
      </w:r>
      <w:proofErr w:type="spellStart"/>
      <w:r w:rsidRPr="00E57714">
        <w:t>Fräul</w:t>
      </w:r>
      <w:proofErr w:type="spellEnd"/>
      <w:r w:rsidRPr="00E57714">
        <w:t xml:space="preserve">. Cristiani </w:t>
      </w:r>
      <w:proofErr w:type="spellStart"/>
      <w:r w:rsidRPr="00E57714">
        <w:t>aus</w:t>
      </w:r>
      <w:proofErr w:type="spellEnd"/>
      <w:r w:rsidRPr="00E57714">
        <w:t xml:space="preserve"> Paris. Allgemeine Musikalische Zeitung, </w:t>
      </w:r>
      <w:proofErr w:type="spellStart"/>
      <w:r w:rsidRPr="00E57714">
        <w:t>Herausgeber</w:t>
      </w:r>
      <w:proofErr w:type="spellEnd"/>
      <w:r w:rsidRPr="00E57714">
        <w:t xml:space="preserve">: Friedrich </w:t>
      </w:r>
      <w:proofErr w:type="spellStart"/>
      <w:r w:rsidRPr="00E57714">
        <w:t>Rochlitz</w:t>
      </w:r>
      <w:proofErr w:type="spellEnd"/>
      <w:r w:rsidRPr="00E57714">
        <w:t xml:space="preserve">. No. 42. </w:t>
      </w:r>
      <w:proofErr w:type="spellStart"/>
      <w:r w:rsidRPr="00E57714">
        <w:t>Oktober</w:t>
      </w:r>
      <w:proofErr w:type="spellEnd"/>
      <w:r w:rsidRPr="00E57714">
        <w:t xml:space="preserve">, 749-750. URL: </w:t>
      </w:r>
      <w:hyperlink r:id="rId24" w:history="1">
        <w:r w:rsidRPr="00E57714">
          <w:rPr>
            <w:rStyle w:val="Hiperhivatkozs"/>
          </w:rPr>
          <w:t>https://reader.digitale-sammlungen.de/de/fs1/object/display/bsb10527995_00395.html?contextType=scan&amp;contextSort=score%2Cdescending&amp;contextRows=10&amp;zoom=0.7000000000000002&amp;context=cristiani</w:t>
        </w:r>
      </w:hyperlink>
    </w:p>
    <w:p w:rsidR="00346E4B" w:rsidRDefault="00EF1F8C" w:rsidP="0080402F">
      <w:pPr>
        <w:pStyle w:val="IrodalomjegyzkChar"/>
      </w:pPr>
      <w:r w:rsidRPr="00E57714">
        <w:t xml:space="preserve">M. B. (1845): Dem. </w:t>
      </w:r>
      <w:proofErr w:type="spellStart"/>
      <w:r w:rsidRPr="00E57714">
        <w:t>Lise</w:t>
      </w:r>
      <w:proofErr w:type="spellEnd"/>
      <w:r w:rsidRPr="00E57714">
        <w:t xml:space="preserve"> B. Christiani</w:t>
      </w:r>
      <w:r w:rsidR="00CE570E" w:rsidRPr="00E57714">
        <w:t xml:space="preserve">, </w:t>
      </w:r>
      <w:proofErr w:type="spellStart"/>
      <w:r w:rsidR="00CE570E" w:rsidRPr="00E57714">
        <w:t>Violoncellistin</w:t>
      </w:r>
      <w:proofErr w:type="spellEnd"/>
      <w:r w:rsidR="00CE570E" w:rsidRPr="00E57714">
        <w:t xml:space="preserve">. (Wiener) </w:t>
      </w:r>
      <w:proofErr w:type="spellStart"/>
      <w:r w:rsidR="00CE570E" w:rsidRPr="00E57714">
        <w:t>Illustrierte</w:t>
      </w:r>
      <w:proofErr w:type="spellEnd"/>
      <w:r w:rsidR="00CE570E" w:rsidRPr="00E57714">
        <w:t xml:space="preserve"> </w:t>
      </w:r>
      <w:proofErr w:type="spellStart"/>
      <w:r w:rsidR="00CE570E" w:rsidRPr="00E57714">
        <w:t>Theaterzeitung</w:t>
      </w:r>
      <w:proofErr w:type="spellEnd"/>
      <w:r w:rsidR="00CE570E" w:rsidRPr="00E57714">
        <w:t xml:space="preserve">, </w:t>
      </w:r>
      <w:proofErr w:type="spellStart"/>
      <w:r w:rsidR="00CE570E" w:rsidRPr="00E57714">
        <w:t>Herausgeber</w:t>
      </w:r>
      <w:proofErr w:type="spellEnd"/>
      <w:r w:rsidR="00CE570E" w:rsidRPr="00E57714">
        <w:t xml:space="preserve"> und </w:t>
      </w:r>
      <w:proofErr w:type="spellStart"/>
      <w:r w:rsidR="00CE570E" w:rsidRPr="00E57714">
        <w:t>Redacteur</w:t>
      </w:r>
      <w:proofErr w:type="spellEnd"/>
      <w:r w:rsidR="00CE570E" w:rsidRPr="00E57714">
        <w:t xml:space="preserve"> Adolf </w:t>
      </w:r>
      <w:proofErr w:type="spellStart"/>
      <w:r w:rsidR="00CE570E" w:rsidRPr="00E57714">
        <w:t>Bäuerle</w:t>
      </w:r>
      <w:proofErr w:type="spellEnd"/>
      <w:r w:rsidR="00CE570E" w:rsidRPr="00E57714">
        <w:t xml:space="preserve">, </w:t>
      </w:r>
      <w:proofErr w:type="gramStart"/>
      <w:r w:rsidR="00CE570E" w:rsidRPr="00E57714">
        <w:t>No</w:t>
      </w:r>
      <w:proofErr w:type="gramEnd"/>
      <w:r w:rsidR="00CE570E" w:rsidRPr="00E57714">
        <w:t>. 112 und 113. 1845. Mai 10. 451-452. URL:</w:t>
      </w:r>
      <w:r w:rsidR="00346E4B">
        <w:t xml:space="preserve"> </w:t>
      </w:r>
      <w:r w:rsidR="00346E4B" w:rsidRPr="00346E4B">
        <w:t>https://play.google.com/books/reader?id=qy80cmPw2FwC&amp;</w:t>
      </w:r>
      <w:proofErr w:type="gramStart"/>
      <w:r w:rsidR="00346E4B" w:rsidRPr="00346E4B">
        <w:t>hl</w:t>
      </w:r>
      <w:proofErr w:type="gramEnd"/>
      <w:r w:rsidR="00346E4B" w:rsidRPr="00346E4B">
        <w:t>=hu&amp;pg=GBS.PP1</w:t>
      </w:r>
    </w:p>
    <w:p w:rsidR="003A1CC7" w:rsidRDefault="003A1CC7" w:rsidP="0080402F">
      <w:pPr>
        <w:pStyle w:val="IrodalomjegyzkChar"/>
      </w:pPr>
      <w:r w:rsidRPr="00E57714">
        <w:t xml:space="preserve">Neue </w:t>
      </w:r>
      <w:proofErr w:type="spellStart"/>
      <w:r w:rsidRPr="00E57714">
        <w:t>Zeitschrift</w:t>
      </w:r>
      <w:proofErr w:type="spellEnd"/>
      <w:r w:rsidRPr="00E57714">
        <w:t xml:space="preserve"> </w:t>
      </w:r>
      <w:proofErr w:type="spellStart"/>
      <w:r w:rsidRPr="00E57714">
        <w:t>für</w:t>
      </w:r>
      <w:proofErr w:type="spellEnd"/>
      <w:r w:rsidRPr="00E57714">
        <w:t xml:space="preserve"> </w:t>
      </w:r>
      <w:proofErr w:type="spellStart"/>
      <w:r w:rsidRPr="00E57714">
        <w:t>Musik</w:t>
      </w:r>
      <w:proofErr w:type="spellEnd"/>
      <w:r w:rsidRPr="00E57714">
        <w:t xml:space="preserve">, 1845. december 21. </w:t>
      </w:r>
    </w:p>
    <w:p w:rsidR="009A6908" w:rsidRDefault="009A6908" w:rsidP="0080402F">
      <w:pPr>
        <w:pStyle w:val="IrodalomjegyzkChar"/>
      </w:pPr>
      <w:proofErr w:type="spellStart"/>
      <w:r>
        <w:t>Novello</w:t>
      </w:r>
      <w:proofErr w:type="spellEnd"/>
      <w:r>
        <w:t xml:space="preserve">, Alfred (1907): Lady </w:t>
      </w:r>
      <w:proofErr w:type="spellStart"/>
      <w:r>
        <w:t>Violoncellists</w:t>
      </w:r>
      <w:proofErr w:type="spellEnd"/>
      <w:r>
        <w:t xml:space="preserve"> and </w:t>
      </w:r>
      <w:proofErr w:type="spellStart"/>
      <w:r>
        <w:t>One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Particular</w:t>
      </w:r>
      <w:proofErr w:type="spellEnd"/>
      <w:r>
        <w:t xml:space="preserve">. Musical Times, </w:t>
      </w:r>
      <w:proofErr w:type="spellStart"/>
      <w:r>
        <w:t>Volume</w:t>
      </w:r>
      <w:proofErr w:type="spellEnd"/>
      <w:r>
        <w:t xml:space="preserve">: XLVIII. </w:t>
      </w:r>
      <w:proofErr w:type="spellStart"/>
      <w:r>
        <w:t>Novello</w:t>
      </w:r>
      <w:proofErr w:type="spellEnd"/>
      <w:r>
        <w:t xml:space="preserve"> and Co. London, New-York, 307-308.</w:t>
      </w:r>
    </w:p>
    <w:p w:rsidR="00C07580" w:rsidRDefault="00C07580" w:rsidP="0080402F">
      <w:pPr>
        <w:pStyle w:val="IrodalomjegyzkChar"/>
      </w:pPr>
      <w:proofErr w:type="spellStart"/>
      <w:r>
        <w:t>Pendle</w:t>
      </w:r>
      <w:proofErr w:type="spellEnd"/>
      <w:r>
        <w:t>, Karin (</w:t>
      </w:r>
      <w:proofErr w:type="spellStart"/>
      <w:r>
        <w:t>ed</w:t>
      </w:r>
      <w:proofErr w:type="spellEnd"/>
      <w:proofErr w:type="gramStart"/>
      <w:r>
        <w:t>.,</w:t>
      </w:r>
      <w:proofErr w:type="gramEnd"/>
      <w:r>
        <w:t xml:space="preserve"> </w:t>
      </w:r>
      <w:r w:rsidR="00510EEE">
        <w:t xml:space="preserve">1991): </w:t>
      </w:r>
      <w:proofErr w:type="spellStart"/>
      <w:r w:rsidR="00510EEE">
        <w:t>Women</w:t>
      </w:r>
      <w:proofErr w:type="spellEnd"/>
      <w:r w:rsidR="00510EEE">
        <w:t xml:space="preserve"> and Music. A </w:t>
      </w:r>
      <w:proofErr w:type="spellStart"/>
      <w:r w:rsidR="00510EEE">
        <w:t>History</w:t>
      </w:r>
      <w:proofErr w:type="spellEnd"/>
      <w:r w:rsidR="00510EEE">
        <w:t xml:space="preserve">. </w:t>
      </w:r>
      <w:proofErr w:type="spellStart"/>
      <w:r w:rsidR="00510EEE">
        <w:t>Indiana</w:t>
      </w:r>
      <w:proofErr w:type="spellEnd"/>
      <w:r w:rsidR="00510EEE">
        <w:t xml:space="preserve"> University Press, Bloomington, Indianapolis. 170. </w:t>
      </w:r>
    </w:p>
    <w:p w:rsidR="005D08DC" w:rsidRPr="00E57714" w:rsidRDefault="005D08DC" w:rsidP="0080402F">
      <w:pPr>
        <w:pStyle w:val="IrodalomjegyzkChar"/>
      </w:pPr>
      <w:r>
        <w:t xml:space="preserve">Reich, </w:t>
      </w:r>
      <w:proofErr w:type="spellStart"/>
      <w:r>
        <w:t>Nacy</w:t>
      </w:r>
      <w:proofErr w:type="spellEnd"/>
      <w:r>
        <w:t xml:space="preserve"> B. (1985): </w:t>
      </w:r>
      <w:proofErr w:type="spellStart"/>
      <w:r>
        <w:t>Clara</w:t>
      </w:r>
      <w:proofErr w:type="spellEnd"/>
      <w:r>
        <w:t xml:space="preserve"> Schumann,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Artist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Woman</w:t>
      </w:r>
      <w:proofErr w:type="spellEnd"/>
      <w:r>
        <w:t xml:space="preserve">. </w:t>
      </w:r>
      <w:proofErr w:type="spellStart"/>
      <w:r>
        <w:t>Cornell</w:t>
      </w:r>
      <w:proofErr w:type="spellEnd"/>
      <w:r>
        <w:t xml:space="preserve"> University Press, Ithaca, London. </w:t>
      </w:r>
    </w:p>
    <w:p w:rsidR="00DB4C32" w:rsidRDefault="00DB4C32" w:rsidP="0080402F">
      <w:pPr>
        <w:pStyle w:val="IrodalomjegyzkChar"/>
        <w:rPr>
          <w:rStyle w:val="Hiperhivatkozs"/>
        </w:rPr>
      </w:pPr>
      <w:proofErr w:type="spellStart"/>
      <w:r w:rsidRPr="00E57714">
        <w:t>Revue</w:t>
      </w:r>
      <w:proofErr w:type="spellEnd"/>
      <w:r w:rsidRPr="00E57714">
        <w:t xml:space="preserve"> et </w:t>
      </w:r>
      <w:proofErr w:type="spellStart"/>
      <w:r w:rsidRPr="00E57714">
        <w:t>Gazette</w:t>
      </w:r>
      <w:proofErr w:type="spellEnd"/>
      <w:r w:rsidRPr="00E57714">
        <w:t xml:space="preserve"> </w:t>
      </w:r>
      <w:proofErr w:type="spellStart"/>
      <w:r w:rsidRPr="00E57714">
        <w:t>Musicale</w:t>
      </w:r>
      <w:proofErr w:type="spellEnd"/>
      <w:r w:rsidRPr="00E57714">
        <w:t xml:space="preserve">, 1845. </w:t>
      </w:r>
      <w:proofErr w:type="spellStart"/>
      <w:r w:rsidR="00057DE8">
        <w:t>février</w:t>
      </w:r>
      <w:proofErr w:type="spellEnd"/>
      <w:r w:rsidR="00057DE8">
        <w:t xml:space="preserve"> </w:t>
      </w:r>
      <w:r w:rsidRPr="00E57714">
        <w:t xml:space="preserve">23. 61. URL: </w:t>
      </w:r>
      <w:hyperlink r:id="rId25" w:history="1">
        <w:r w:rsidRPr="00E57714">
          <w:rPr>
            <w:rStyle w:val="Hiperhivatkozs"/>
          </w:rPr>
          <w:t>https://archive.org/details/revueetgazettemu1845pari/page/61/mode/1up/search/christiani</w:t>
        </w:r>
      </w:hyperlink>
    </w:p>
    <w:p w:rsidR="00346E4B" w:rsidRDefault="00346E4B" w:rsidP="0080402F">
      <w:pPr>
        <w:pStyle w:val="IrodalomjegyzkChar"/>
      </w:pPr>
      <w:r>
        <w:t xml:space="preserve">Todd, </w:t>
      </w:r>
      <w:proofErr w:type="spellStart"/>
      <w:r>
        <w:t>Larry</w:t>
      </w:r>
      <w:proofErr w:type="spellEnd"/>
      <w:r>
        <w:t xml:space="preserve"> R. (2003): Mendelssohn – </w:t>
      </w:r>
      <w:proofErr w:type="gramStart"/>
      <w:r>
        <w:t>A</w:t>
      </w:r>
      <w:proofErr w:type="gramEnd"/>
      <w:r>
        <w:t xml:space="preserve"> Life </w:t>
      </w:r>
      <w:proofErr w:type="spellStart"/>
      <w:r>
        <w:t>in</w:t>
      </w:r>
      <w:proofErr w:type="spellEnd"/>
      <w:r>
        <w:t xml:space="preserve"> Music. Oxford University Press, Oxford, New York.</w:t>
      </w:r>
    </w:p>
    <w:p w:rsidR="00C3201A" w:rsidRDefault="00C3201A" w:rsidP="0080402F">
      <w:pPr>
        <w:pStyle w:val="IrodalomjegyzkChar"/>
      </w:pPr>
      <w:proofErr w:type="spellStart"/>
      <w:r>
        <w:t>Wicke</w:t>
      </w:r>
      <w:proofErr w:type="spellEnd"/>
      <w:r>
        <w:t xml:space="preserve">, Peter (1998): A szórakoztató zene kialakulása Mozarttól Madonnáig. Athenaeum 2000, Budapest. </w:t>
      </w:r>
    </w:p>
    <w:p w:rsidR="00346E4B" w:rsidRPr="00E57714" w:rsidRDefault="00346E4B" w:rsidP="0080402F">
      <w:pPr>
        <w:pStyle w:val="IrodalomjegyzkChar"/>
      </w:pPr>
    </w:p>
    <w:p w:rsidR="00DB4C32" w:rsidRPr="00E57714" w:rsidRDefault="00DB4C32" w:rsidP="0080402F">
      <w:pPr>
        <w:pStyle w:val="IrodalomjegyzkChar"/>
      </w:pPr>
    </w:p>
    <w:sectPr w:rsidR="00DB4C32" w:rsidRPr="00E57714">
      <w:footerReference w:type="default" r:id="rId2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E60" w:rsidRDefault="00150E60" w:rsidP="00C434C1">
      <w:pPr>
        <w:spacing w:line="240" w:lineRule="auto"/>
      </w:pPr>
      <w:r>
        <w:separator/>
      </w:r>
    </w:p>
  </w:endnote>
  <w:endnote w:type="continuationSeparator" w:id="0">
    <w:p w:rsidR="00150E60" w:rsidRDefault="00150E60" w:rsidP="00C434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G_Times_CWI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-Time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mSprings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22213978"/>
      <w:docPartObj>
        <w:docPartGallery w:val="Page Numbers (Bottom of Page)"/>
        <w:docPartUnique/>
      </w:docPartObj>
    </w:sdtPr>
    <w:sdtEndPr/>
    <w:sdtContent>
      <w:p w:rsidR="00DD0B10" w:rsidRDefault="00DD0B1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25BD">
          <w:rPr>
            <w:noProof/>
          </w:rPr>
          <w:t>16</w:t>
        </w:r>
        <w:r>
          <w:fldChar w:fldCharType="end"/>
        </w:r>
      </w:p>
    </w:sdtContent>
  </w:sdt>
  <w:p w:rsidR="00DD0B10" w:rsidRDefault="00DD0B1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E60" w:rsidRDefault="00150E60" w:rsidP="00C434C1">
      <w:pPr>
        <w:spacing w:line="240" w:lineRule="auto"/>
      </w:pPr>
      <w:r>
        <w:separator/>
      </w:r>
    </w:p>
  </w:footnote>
  <w:footnote w:type="continuationSeparator" w:id="0">
    <w:p w:rsidR="00150E60" w:rsidRDefault="00150E60" w:rsidP="00C434C1">
      <w:pPr>
        <w:spacing w:line="240" w:lineRule="auto"/>
      </w:pPr>
      <w:r>
        <w:continuationSeparator/>
      </w:r>
    </w:p>
  </w:footnote>
  <w:footnote w:id="1">
    <w:p w:rsidR="0075563B" w:rsidRPr="00327762" w:rsidRDefault="0075563B" w:rsidP="00D10FEB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„(</w:t>
      </w:r>
      <w:proofErr w:type="spellStart"/>
      <w:r w:rsidRPr="00327762">
        <w:rPr>
          <w:szCs w:val="20"/>
        </w:rPr>
        <w:t>Eine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Violoncellistinn</w:t>
      </w:r>
      <w:proofErr w:type="spellEnd"/>
      <w:proofErr w:type="gramStart"/>
      <w:r w:rsidRPr="00327762">
        <w:rPr>
          <w:szCs w:val="20"/>
        </w:rPr>
        <w:t>!!!</w:t>
      </w:r>
      <w:proofErr w:type="gramEnd"/>
      <w:r w:rsidRPr="00327762">
        <w:rPr>
          <w:szCs w:val="20"/>
        </w:rPr>
        <w:t xml:space="preserve">) </w:t>
      </w:r>
      <w:proofErr w:type="spellStart"/>
      <w:r w:rsidRPr="00327762">
        <w:rPr>
          <w:szCs w:val="20"/>
        </w:rPr>
        <w:t>soll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sich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in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einem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Pariser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Salon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produciten</w:t>
      </w:r>
      <w:proofErr w:type="spellEnd"/>
      <w:r w:rsidRPr="00327762">
        <w:rPr>
          <w:szCs w:val="20"/>
        </w:rPr>
        <w:t xml:space="preserve"> mit </w:t>
      </w:r>
      <w:proofErr w:type="spellStart"/>
      <w:r w:rsidRPr="00327762">
        <w:rPr>
          <w:szCs w:val="20"/>
        </w:rPr>
        <w:t>Namen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Christiani-Barbier</w:t>
      </w:r>
      <w:proofErr w:type="spellEnd"/>
      <w:r w:rsidRPr="00327762">
        <w:rPr>
          <w:szCs w:val="20"/>
        </w:rPr>
        <w:t xml:space="preserve"> und </w:t>
      </w:r>
      <w:proofErr w:type="spellStart"/>
      <w:r w:rsidRPr="00327762">
        <w:rPr>
          <w:szCs w:val="20"/>
        </w:rPr>
        <w:t>zwar</w:t>
      </w:r>
      <w:proofErr w:type="spellEnd"/>
      <w:r w:rsidRPr="00327762">
        <w:rPr>
          <w:szCs w:val="20"/>
        </w:rPr>
        <w:t xml:space="preserve"> mit </w:t>
      </w:r>
      <w:proofErr w:type="spellStart"/>
      <w:r w:rsidRPr="00327762">
        <w:rPr>
          <w:szCs w:val="20"/>
        </w:rPr>
        <w:t>großem</w:t>
      </w:r>
      <w:proofErr w:type="spellEnd"/>
      <w:r w:rsidRPr="00327762">
        <w:rPr>
          <w:szCs w:val="20"/>
        </w:rPr>
        <w:t xml:space="preserve">. </w:t>
      </w:r>
      <w:proofErr w:type="spellStart"/>
      <w:r w:rsidRPr="00327762">
        <w:rPr>
          <w:szCs w:val="20"/>
        </w:rPr>
        <w:t>Beifall</w:t>
      </w:r>
      <w:proofErr w:type="spellEnd"/>
      <w:r w:rsidRPr="00327762">
        <w:rPr>
          <w:szCs w:val="20"/>
        </w:rPr>
        <w:t xml:space="preserve">. – </w:t>
      </w:r>
      <w:proofErr w:type="spellStart"/>
      <w:r w:rsidRPr="00327762">
        <w:rPr>
          <w:szCs w:val="20"/>
        </w:rPr>
        <w:t>Das</w:t>
      </w:r>
      <w:proofErr w:type="spellEnd"/>
      <w:r w:rsidRPr="00327762">
        <w:rPr>
          <w:szCs w:val="20"/>
        </w:rPr>
        <w:t xml:space="preserve"> </w:t>
      </w:r>
      <w:proofErr w:type="spellStart"/>
      <w:r>
        <w:rPr>
          <w:szCs w:val="20"/>
        </w:rPr>
        <w:t>sind</w:t>
      </w:r>
      <w:proofErr w:type="spellEnd"/>
      <w:r>
        <w:rPr>
          <w:szCs w:val="20"/>
        </w:rPr>
        <w:t xml:space="preserve"> die </w:t>
      </w:r>
      <w:proofErr w:type="spellStart"/>
      <w:r>
        <w:rPr>
          <w:szCs w:val="20"/>
        </w:rPr>
        <w:t>Früchte</w:t>
      </w:r>
      <w:proofErr w:type="spellEnd"/>
      <w:r>
        <w:rPr>
          <w:szCs w:val="20"/>
        </w:rPr>
        <w:t xml:space="preserve"> der </w:t>
      </w:r>
      <w:proofErr w:type="spellStart"/>
      <w:r>
        <w:rPr>
          <w:szCs w:val="20"/>
        </w:rPr>
        <w:t>Frauen</w:t>
      </w:r>
      <w:r w:rsidRPr="00327762">
        <w:rPr>
          <w:szCs w:val="20"/>
        </w:rPr>
        <w:t>-Emancipation</w:t>
      </w:r>
      <w:proofErr w:type="spellEnd"/>
      <w:r w:rsidRPr="00327762">
        <w:rPr>
          <w:szCs w:val="20"/>
        </w:rPr>
        <w:t xml:space="preserve">!” Az Allgemeine Wiener </w:t>
      </w:r>
      <w:proofErr w:type="spellStart"/>
      <w:r w:rsidRPr="00327762">
        <w:rPr>
          <w:szCs w:val="20"/>
        </w:rPr>
        <w:t>Musikzeitung</w:t>
      </w:r>
      <w:proofErr w:type="spellEnd"/>
      <w:r w:rsidRPr="00327762">
        <w:rPr>
          <w:szCs w:val="20"/>
        </w:rPr>
        <w:t xml:space="preserve"> 1844. évfolyamának egyik rövid híre nem csak zenei szenzációként tálalja a fiatal gordonkaművésznő párizsi </w:t>
      </w:r>
      <w:proofErr w:type="gramStart"/>
      <w:r w:rsidRPr="00327762">
        <w:rPr>
          <w:szCs w:val="20"/>
        </w:rPr>
        <w:t>koncertjét</w:t>
      </w:r>
      <w:proofErr w:type="gramEnd"/>
      <w:r w:rsidRPr="00327762">
        <w:rPr>
          <w:szCs w:val="20"/>
        </w:rPr>
        <w:t xml:space="preserve">. Lásd: Allgemeine Wiener </w:t>
      </w:r>
      <w:proofErr w:type="spellStart"/>
      <w:r w:rsidRPr="00327762">
        <w:rPr>
          <w:szCs w:val="20"/>
        </w:rPr>
        <w:t>Musik-Zeitung</w:t>
      </w:r>
      <w:proofErr w:type="spellEnd"/>
      <w:r w:rsidRPr="00327762">
        <w:rPr>
          <w:szCs w:val="20"/>
        </w:rPr>
        <w:t>, 1844. Nr. 69. Június 8. 776.</w:t>
      </w:r>
    </w:p>
  </w:footnote>
  <w:footnote w:id="2">
    <w:p w:rsidR="0075563B" w:rsidRDefault="0075563B" w:rsidP="00D10FEB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t>Lewinsky</w:t>
      </w:r>
      <w:proofErr w:type="spellEnd"/>
      <w:r>
        <w:t>, 1845.</w:t>
      </w:r>
    </w:p>
  </w:footnote>
  <w:footnote w:id="3">
    <w:p w:rsidR="0075563B" w:rsidRPr="00327762" w:rsidRDefault="0075563B" w:rsidP="00D10FEB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Junker idézett művében a „gyors, heves és </w:t>
      </w:r>
      <w:r w:rsidR="00CA7A9F">
        <w:rPr>
          <w:szCs w:val="20"/>
        </w:rPr>
        <w:t xml:space="preserve">erőszakos mozgásokat”, amelyek </w:t>
      </w:r>
      <w:r w:rsidR="00CA7A9F">
        <w:t>–</w:t>
      </w:r>
      <w:r w:rsidR="00CA7A9F">
        <w:rPr>
          <w:szCs w:val="20"/>
        </w:rPr>
        <w:t xml:space="preserve"> úgymond </w:t>
      </w:r>
      <w:r w:rsidR="00CA7A9F">
        <w:t>–</w:t>
      </w:r>
      <w:r w:rsidRPr="00327762">
        <w:rPr>
          <w:szCs w:val="20"/>
        </w:rPr>
        <w:t xml:space="preserve"> a gordonka megszólaltatásához szükségesek, illetlennek és nemkívánatosnak tartja a női nem esetében (idézi: Hoffmann, 1991, 31.).</w:t>
      </w:r>
    </w:p>
  </w:footnote>
  <w:footnote w:id="4">
    <w:p w:rsidR="0075563B" w:rsidRDefault="0075563B" w:rsidP="009F3D92">
      <w:pPr>
        <w:pStyle w:val="Lbjegyzetszveg"/>
        <w:spacing w:line="240" w:lineRule="auto"/>
      </w:pPr>
      <w:r>
        <w:rPr>
          <w:rStyle w:val="Lbjegyzet-hivatkozs"/>
        </w:rPr>
        <w:footnoteRef/>
      </w:r>
      <w:r>
        <w:t xml:space="preserve"> Ezt megelőzően csak </w:t>
      </w:r>
      <w:proofErr w:type="spellStart"/>
      <w:r>
        <w:t>Ther</w:t>
      </w:r>
      <w:r>
        <w:rPr>
          <w:rFonts w:cs="Times New Roman"/>
        </w:rPr>
        <w:t>èse-Rosalie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Pain</w:t>
      </w:r>
      <w:proofErr w:type="spellEnd"/>
      <w:r>
        <w:rPr>
          <w:rFonts w:cs="Times New Roman"/>
        </w:rPr>
        <w:t xml:space="preserve"> (1773-1859) francia csellistanő fellépéseiről vanna</w:t>
      </w:r>
      <w:r w:rsidR="00CA7A9F">
        <w:rPr>
          <w:rFonts w:cs="Times New Roman"/>
        </w:rPr>
        <w:t>k adatok az 1800 körüli évekből.</w:t>
      </w:r>
      <w:r>
        <w:rPr>
          <w:rFonts w:cs="Times New Roman"/>
        </w:rPr>
        <w:t xml:space="preserve"> </w:t>
      </w:r>
      <w:r w:rsidR="00CA7A9F">
        <w:rPr>
          <w:rFonts w:cs="Times New Roman"/>
        </w:rPr>
        <w:t>E</w:t>
      </w:r>
      <w:r>
        <w:rPr>
          <w:rFonts w:cs="Times New Roman"/>
        </w:rPr>
        <w:t>zek</w:t>
      </w:r>
      <w:r w:rsidR="00CA7A9F">
        <w:rPr>
          <w:rFonts w:cs="Times New Roman"/>
        </w:rPr>
        <w:t>re</w:t>
      </w:r>
      <w:r>
        <w:rPr>
          <w:rFonts w:cs="Times New Roman"/>
        </w:rPr>
        <w:t xml:space="preserve"> a szereplések</w:t>
      </w:r>
      <w:r w:rsidR="00CA7A9F">
        <w:rPr>
          <w:rFonts w:cs="Times New Roman"/>
        </w:rPr>
        <w:t>re</w:t>
      </w:r>
      <w:r>
        <w:rPr>
          <w:rFonts w:cs="Times New Roman"/>
        </w:rPr>
        <w:t xml:space="preserve"> </w:t>
      </w:r>
      <w:r w:rsidR="00CA7A9F">
        <w:rPr>
          <w:rFonts w:cs="Times New Roman"/>
        </w:rPr>
        <w:t xml:space="preserve">csak </w:t>
      </w:r>
      <w:proofErr w:type="gramStart"/>
      <w:r w:rsidR="00CA7A9F">
        <w:rPr>
          <w:rFonts w:cs="Times New Roman"/>
        </w:rPr>
        <w:t>privát</w:t>
      </w:r>
      <w:proofErr w:type="gramEnd"/>
      <w:r w:rsidR="00CA7A9F">
        <w:rPr>
          <w:rFonts w:cs="Times New Roman"/>
        </w:rPr>
        <w:t xml:space="preserve"> körben, szalonokban került sor.</w:t>
      </w:r>
      <w:r>
        <w:rPr>
          <w:rFonts w:cs="Times New Roman"/>
        </w:rPr>
        <w:t xml:space="preserve"> </w:t>
      </w:r>
    </w:p>
  </w:footnote>
  <w:footnote w:id="5">
    <w:p w:rsidR="0075563B" w:rsidRPr="00327762" w:rsidRDefault="0075563B" w:rsidP="009F3D92">
      <w:pPr>
        <w:pStyle w:val="Lbjegyzetszveg"/>
        <w:spacing w:line="240" w:lineRule="auto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Ahogyan arra </w:t>
      </w:r>
      <w:proofErr w:type="spellStart"/>
      <w:r w:rsidRPr="00327762">
        <w:rPr>
          <w:szCs w:val="20"/>
        </w:rPr>
        <w:t>Katharina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Deserno</w:t>
      </w:r>
      <w:proofErr w:type="spellEnd"/>
      <w:r w:rsidRPr="00327762">
        <w:rPr>
          <w:szCs w:val="20"/>
        </w:rPr>
        <w:t xml:space="preserve"> egyik publikációjában utal, az első ismert </w:t>
      </w:r>
      <w:proofErr w:type="gramStart"/>
      <w:r w:rsidRPr="00327762">
        <w:rPr>
          <w:szCs w:val="20"/>
        </w:rPr>
        <w:t>koncertező</w:t>
      </w:r>
      <w:proofErr w:type="gramEnd"/>
      <w:r w:rsidRPr="00327762">
        <w:rPr>
          <w:szCs w:val="20"/>
        </w:rPr>
        <w:t xml:space="preserve"> csellistanő olasz művészneve Lisa (a korabeli sajtóban </w:t>
      </w:r>
      <w:proofErr w:type="spellStart"/>
      <w:r w:rsidRPr="00327762">
        <w:rPr>
          <w:szCs w:val="20"/>
        </w:rPr>
        <w:t>Lise</w:t>
      </w:r>
      <w:proofErr w:type="spellEnd"/>
      <w:r w:rsidRPr="00327762">
        <w:rPr>
          <w:szCs w:val="20"/>
        </w:rPr>
        <w:t xml:space="preserve">) </w:t>
      </w:r>
      <w:proofErr w:type="spellStart"/>
      <w:r w:rsidRPr="00327762">
        <w:rPr>
          <w:szCs w:val="20"/>
        </w:rPr>
        <w:t>Cristianit</w:t>
      </w:r>
      <w:proofErr w:type="spellEnd"/>
      <w:r w:rsidRPr="00327762">
        <w:rPr>
          <w:szCs w:val="20"/>
        </w:rPr>
        <w:t xml:space="preserve">, eredeti neve viszont </w:t>
      </w:r>
      <w:proofErr w:type="spellStart"/>
      <w:r w:rsidRPr="00327762">
        <w:rPr>
          <w:szCs w:val="20"/>
        </w:rPr>
        <w:t>Elise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Barbier</w:t>
      </w:r>
      <w:proofErr w:type="spellEnd"/>
      <w:r w:rsidRPr="00327762">
        <w:rPr>
          <w:szCs w:val="20"/>
        </w:rPr>
        <w:t xml:space="preserve"> – a nagyszülei után, akik szülei korai halála után felnevelték. A „Cristiani” művésznév a szülők nevéből ered, amely „</w:t>
      </w:r>
      <w:proofErr w:type="spellStart"/>
      <w:r w:rsidRPr="00327762">
        <w:rPr>
          <w:szCs w:val="20"/>
        </w:rPr>
        <w:t>Chrétien</w:t>
      </w:r>
      <w:proofErr w:type="spellEnd"/>
      <w:r w:rsidRPr="00327762">
        <w:rPr>
          <w:szCs w:val="20"/>
        </w:rPr>
        <w:t xml:space="preserve">” volt. </w:t>
      </w:r>
    </w:p>
  </w:footnote>
  <w:footnote w:id="6">
    <w:p w:rsidR="0075563B" w:rsidRPr="00327762" w:rsidRDefault="0075563B" w:rsidP="009F3D92">
      <w:pPr>
        <w:pStyle w:val="Lbjegyzetszveg"/>
        <w:spacing w:line="240" w:lineRule="auto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Auguste</w:t>
      </w:r>
      <w:proofErr w:type="spellEnd"/>
      <w:r w:rsidRPr="00327762">
        <w:rPr>
          <w:szCs w:val="20"/>
        </w:rPr>
        <w:t xml:space="preserve"> Wolff (1821-1887) francia zeneszerző és zongoraművész. </w:t>
      </w:r>
      <w:proofErr w:type="spellStart"/>
      <w:r w:rsidRPr="00327762">
        <w:rPr>
          <w:szCs w:val="20"/>
        </w:rPr>
        <w:t>Camille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Pleyel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zongoragyáros</w:t>
      </w:r>
      <w:proofErr w:type="spellEnd"/>
      <w:r w:rsidRPr="00327762">
        <w:rPr>
          <w:szCs w:val="20"/>
        </w:rPr>
        <w:t xml:space="preserve"> társa és üzleti partnere. Fontos szerepe volt és a zongora mechanikájának tökéletesítésében és a </w:t>
      </w:r>
      <w:proofErr w:type="spellStart"/>
      <w:r w:rsidRPr="00327762">
        <w:rPr>
          <w:szCs w:val="20"/>
        </w:rPr>
        <w:t>Pleyel-féle</w:t>
      </w:r>
      <w:proofErr w:type="spellEnd"/>
      <w:r w:rsidRPr="00327762">
        <w:rPr>
          <w:szCs w:val="20"/>
        </w:rPr>
        <w:t xml:space="preserve"> zongoramanufaktúra ipari méretűvé fejlesztésében. </w:t>
      </w:r>
    </w:p>
  </w:footnote>
  <w:footnote w:id="7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Utalás </w:t>
      </w:r>
      <w:proofErr w:type="spellStart"/>
      <w:r w:rsidRPr="00327762">
        <w:rPr>
          <w:szCs w:val="20"/>
        </w:rPr>
        <w:t>Domenichino</w:t>
      </w:r>
      <w:proofErr w:type="spellEnd"/>
      <w:r w:rsidRPr="00327762">
        <w:rPr>
          <w:szCs w:val="20"/>
        </w:rPr>
        <w:t xml:space="preserve">, azaz: </w:t>
      </w:r>
      <w:proofErr w:type="spellStart"/>
      <w:r w:rsidRPr="00327762">
        <w:rPr>
          <w:szCs w:val="20"/>
        </w:rPr>
        <w:t>Domenico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Zampieri</w:t>
      </w:r>
      <w:proofErr w:type="spellEnd"/>
      <w:r w:rsidRPr="00327762">
        <w:rPr>
          <w:szCs w:val="20"/>
        </w:rPr>
        <w:t xml:space="preserve"> </w:t>
      </w:r>
      <w:r w:rsidR="00CA7A9F">
        <w:rPr>
          <w:szCs w:val="20"/>
        </w:rPr>
        <w:t>„</w:t>
      </w:r>
      <w:r w:rsidRPr="00327762">
        <w:rPr>
          <w:szCs w:val="20"/>
        </w:rPr>
        <w:t xml:space="preserve">Szent Cecília, a zene </w:t>
      </w:r>
      <w:proofErr w:type="gramStart"/>
      <w:r w:rsidRPr="00327762">
        <w:rPr>
          <w:szCs w:val="20"/>
        </w:rPr>
        <w:t>patrónusa</w:t>
      </w:r>
      <w:proofErr w:type="gramEnd"/>
      <w:r w:rsidR="00CA7A9F">
        <w:rPr>
          <w:szCs w:val="20"/>
        </w:rPr>
        <w:t>”</w:t>
      </w:r>
      <w:r w:rsidRPr="00327762">
        <w:rPr>
          <w:szCs w:val="20"/>
        </w:rPr>
        <w:t xml:space="preserve"> című 1620-ban készült festményére, amelyen a szent egy gordonkán játszik, míg egy gyermek a kottát tartja neki.</w:t>
      </w:r>
    </w:p>
  </w:footnote>
  <w:footnote w:id="8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Bénazet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Romberg-tanítvány</w:t>
      </w:r>
      <w:proofErr w:type="spellEnd"/>
      <w:r w:rsidRPr="00327762">
        <w:rPr>
          <w:szCs w:val="20"/>
        </w:rPr>
        <w:t xml:space="preserve"> volt, így a német gordonkaiskola </w:t>
      </w:r>
      <w:proofErr w:type="gramStart"/>
      <w:r w:rsidRPr="00327762">
        <w:rPr>
          <w:szCs w:val="20"/>
        </w:rPr>
        <w:t>tradícióit</w:t>
      </w:r>
      <w:proofErr w:type="gramEnd"/>
      <w:r w:rsidRPr="00327762">
        <w:rPr>
          <w:szCs w:val="20"/>
        </w:rPr>
        <w:t xml:space="preserve"> követte </w:t>
      </w:r>
      <w:proofErr w:type="spellStart"/>
      <w:r w:rsidRPr="00327762">
        <w:rPr>
          <w:szCs w:val="20"/>
        </w:rPr>
        <w:t>Lise</w:t>
      </w:r>
      <w:proofErr w:type="spellEnd"/>
      <w:r w:rsidRPr="00327762">
        <w:rPr>
          <w:szCs w:val="20"/>
        </w:rPr>
        <w:t xml:space="preserve"> Cristiani oktatása során. A zenepedagógiai művei révén még a mai gordonka-metodikában és oktatásban is jól ismert Bernhard </w:t>
      </w:r>
      <w:proofErr w:type="spellStart"/>
      <w:r w:rsidRPr="00327762">
        <w:rPr>
          <w:szCs w:val="20"/>
        </w:rPr>
        <w:t>Romberg</w:t>
      </w:r>
      <w:proofErr w:type="spellEnd"/>
      <w:r w:rsidRPr="00327762">
        <w:rPr>
          <w:szCs w:val="20"/>
        </w:rPr>
        <w:t xml:space="preserve"> (1767-1841) német gordonkaművész és pedagógus számtalan pedagógiai célzatú műve mellett sok fontos újítást </w:t>
      </w:r>
      <w:r w:rsidR="00DC10A1">
        <w:rPr>
          <w:szCs w:val="20"/>
        </w:rPr>
        <w:t xml:space="preserve">vezetett be </w:t>
      </w:r>
      <w:r w:rsidRPr="00327762">
        <w:rPr>
          <w:szCs w:val="20"/>
        </w:rPr>
        <w:t>a modern gordonkajáték pedagógi</w:t>
      </w:r>
      <w:r w:rsidR="00DC10A1">
        <w:rPr>
          <w:szCs w:val="20"/>
        </w:rPr>
        <w:t>ájába</w:t>
      </w:r>
      <w:r w:rsidRPr="00327762">
        <w:rPr>
          <w:szCs w:val="20"/>
        </w:rPr>
        <w:t xml:space="preserve">.  </w:t>
      </w:r>
    </w:p>
  </w:footnote>
  <w:footnote w:id="9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Ez a korainak számító Stradivari-hangszer nagy testű. Körülbelül 2 centiméterrel hosszabb, mint a későbbiekben épített Stradivari-modellek. (Az 1690-es évek elejétől kezdve Stradivari </w:t>
      </w:r>
      <w:r w:rsidR="00DC10A1" w:rsidRPr="00327762">
        <w:rPr>
          <w:szCs w:val="20"/>
        </w:rPr>
        <w:t>–</w:t>
      </w:r>
      <w:r w:rsidRPr="00327762">
        <w:rPr>
          <w:szCs w:val="20"/>
        </w:rPr>
        <w:t xml:space="preserve"> az </w:t>
      </w:r>
      <w:proofErr w:type="spellStart"/>
      <w:r w:rsidRPr="00327762">
        <w:rPr>
          <w:szCs w:val="20"/>
        </w:rPr>
        <w:t>Amati-féle</w:t>
      </w:r>
      <w:proofErr w:type="spellEnd"/>
      <w:r w:rsidRPr="00327762">
        <w:rPr>
          <w:szCs w:val="20"/>
        </w:rPr>
        <w:t xml:space="preserve"> modellt követve – a maiaknál nagyobb testű csellókat épített. A rövidebb, kisebb korpusz 1707-től vált általánossá hangszerei esetében. Ez az úgynevezett: „</w:t>
      </w:r>
      <w:proofErr w:type="spellStart"/>
      <w:r w:rsidRPr="00327762">
        <w:rPr>
          <w:szCs w:val="20"/>
        </w:rPr>
        <w:t>B-modell</w:t>
      </w:r>
      <w:proofErr w:type="spellEnd"/>
      <w:r w:rsidRPr="00327762">
        <w:rPr>
          <w:szCs w:val="20"/>
        </w:rPr>
        <w:t xml:space="preserve">”.) A korai, nagyobb rezonátor testből adódóan ezeknek a hangszereknek a fogólapján a lefogott hangok közötti távolság is nagyobb volt, mit a mai csellókon. Az akkor még elsősorban kísérőhangszerként </w:t>
      </w:r>
      <w:proofErr w:type="gramStart"/>
      <w:r w:rsidRPr="00327762">
        <w:rPr>
          <w:szCs w:val="20"/>
        </w:rPr>
        <w:t>funkcionáló</w:t>
      </w:r>
      <w:proofErr w:type="gramEnd"/>
      <w:r w:rsidRPr="00327762">
        <w:rPr>
          <w:szCs w:val="20"/>
        </w:rPr>
        <w:t xml:space="preserve"> barokk gordonka esetében ez nem okozott különösebb gondot a játékosok számára, a virtuóz szólóhangszerként használatos cselló esetében a 19. századi </w:t>
      </w:r>
      <w:r>
        <w:rPr>
          <w:szCs w:val="20"/>
        </w:rPr>
        <w:t>gordonkások</w:t>
      </w:r>
      <w:r w:rsidRPr="00327762">
        <w:rPr>
          <w:szCs w:val="20"/>
        </w:rPr>
        <w:t xml:space="preserve"> számára viszont már igen. Ezért a korai Stradivari-csellók jelentős részét később átépítették, méretüket csökkentették. Kivétel ez alól a </w:t>
      </w:r>
      <w:proofErr w:type="spellStart"/>
      <w:r w:rsidRPr="00327762">
        <w:rPr>
          <w:szCs w:val="20"/>
        </w:rPr>
        <w:t>Cristiani-gordonka</w:t>
      </w:r>
      <w:proofErr w:type="spellEnd"/>
      <w:r w:rsidRPr="00327762">
        <w:rPr>
          <w:szCs w:val="20"/>
        </w:rPr>
        <w:t xml:space="preserve">, amely megőrizte eredeti arányait. A hangszer jelenleg a cremonai </w:t>
      </w:r>
      <w:proofErr w:type="spellStart"/>
      <w:r w:rsidRPr="00327762">
        <w:rPr>
          <w:szCs w:val="20"/>
        </w:rPr>
        <w:t>Stauffer</w:t>
      </w:r>
      <w:proofErr w:type="spellEnd"/>
      <w:r w:rsidRPr="00327762">
        <w:rPr>
          <w:szCs w:val="20"/>
        </w:rPr>
        <w:t xml:space="preserve"> Alapítvány által működtetett </w:t>
      </w:r>
      <w:proofErr w:type="spellStart"/>
      <w:r w:rsidRPr="00327762">
        <w:rPr>
          <w:szCs w:val="20"/>
        </w:rPr>
        <w:t>Museo</w:t>
      </w:r>
      <w:proofErr w:type="spellEnd"/>
      <w:r w:rsidRPr="00327762">
        <w:rPr>
          <w:szCs w:val="20"/>
        </w:rPr>
        <w:t xml:space="preserve"> del </w:t>
      </w:r>
      <w:proofErr w:type="spellStart"/>
      <w:r w:rsidRPr="00327762">
        <w:rPr>
          <w:szCs w:val="20"/>
        </w:rPr>
        <w:t>Violino</w:t>
      </w:r>
      <w:proofErr w:type="spellEnd"/>
      <w:r w:rsidRPr="00327762">
        <w:rPr>
          <w:szCs w:val="20"/>
        </w:rPr>
        <w:t xml:space="preserve"> kiállításán látható. </w:t>
      </w:r>
    </w:p>
  </w:footnote>
  <w:footnote w:id="10">
    <w:p w:rsidR="00DC10A1" w:rsidRDefault="00DC10A1">
      <w:pPr>
        <w:pStyle w:val="Lbjegyzetszveg"/>
      </w:pPr>
      <w:r>
        <w:rPr>
          <w:rStyle w:val="Lbjegyzet-hivatkozs"/>
        </w:rPr>
        <w:footnoteRef/>
      </w:r>
      <w:r>
        <w:t xml:space="preserve"> A </w:t>
      </w:r>
      <w:proofErr w:type="spellStart"/>
      <w:r>
        <w:t>Gewandhausban</w:t>
      </w:r>
      <w:proofErr w:type="spellEnd"/>
      <w:r>
        <w:t>, a textil- és gyapjúkereskedők épületében alakították ki 1781-ben Lipcse első hangversenytermét.</w:t>
      </w:r>
    </w:p>
  </w:footnote>
  <w:footnote w:id="11">
    <w:p w:rsidR="0075563B" w:rsidRDefault="0075563B">
      <w:pPr>
        <w:pStyle w:val="Lbjegyzetszveg"/>
      </w:pPr>
      <w:r>
        <w:rPr>
          <w:rStyle w:val="Lbjegyzet-hivatkozs"/>
        </w:rPr>
        <w:footnoteRef/>
      </w:r>
      <w:r>
        <w:t xml:space="preserve"> Megoszlanak a vélemények annak tekintetében, hogy együtt zenéltek-e a </w:t>
      </w:r>
      <w:proofErr w:type="gramStart"/>
      <w:r>
        <w:t>koncerten</w:t>
      </w:r>
      <w:proofErr w:type="gramEnd"/>
      <w:r>
        <w:t xml:space="preserve">, vagy pedig Mendelssohn csupán hallotta Lisa játékát. Magunk részéről </w:t>
      </w:r>
      <w:proofErr w:type="spellStart"/>
      <w:r>
        <w:t>Larry</w:t>
      </w:r>
      <w:proofErr w:type="spellEnd"/>
      <w:r>
        <w:t xml:space="preserve"> Todd Mendelssohn-életrajzát vettük alapul ebben a kérdésben (Todd, 2013. 500). </w:t>
      </w:r>
    </w:p>
  </w:footnote>
  <w:footnote w:id="12">
    <w:p w:rsidR="0075563B" w:rsidRDefault="0075563B" w:rsidP="004C1126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t>Clara</w:t>
      </w:r>
      <w:proofErr w:type="spellEnd"/>
      <w:r>
        <w:t xml:space="preserve"> Schumann (1819-1896) a 19. század egyik első olyan zongoraművésznője, akinek már igen fiatal korában tartott önálló nyilvános </w:t>
      </w:r>
      <w:proofErr w:type="gramStart"/>
      <w:r>
        <w:t>koncertjeire</w:t>
      </w:r>
      <w:proofErr w:type="gramEnd"/>
      <w:r>
        <w:t xml:space="preserve"> belépődíjat szedtek, kezdetben apja kíséretében utazott. A férfi ügyes menedzserként készítette elő leánya hangversenyeit. Olykor még egy-két évvel fiatalabbnak is feltüntette a leányt (például 12 éves korában tízévesként mutatta be), mivel a „csodagyermeket” általában még elragadtatottabb rajongással ünnepelte a zeneértő nagyközönség. </w:t>
      </w:r>
    </w:p>
  </w:footnote>
  <w:footnote w:id="13">
    <w:p w:rsidR="0075563B" w:rsidRDefault="0075563B" w:rsidP="004C1126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t>Clara</w:t>
      </w:r>
      <w:proofErr w:type="spellEnd"/>
      <w:r>
        <w:t xml:space="preserve"> Schumann egyik életrajzírója, Nancy B. Reich felhívja a figyelmet arra, hogy </w:t>
      </w:r>
      <w:proofErr w:type="spellStart"/>
      <w:r>
        <w:t>Clara</w:t>
      </w:r>
      <w:proofErr w:type="spellEnd"/>
      <w:r>
        <w:t xml:space="preserve"> gyermekkorában még nem voltak „kísérő anyák” (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mother</w:t>
      </w:r>
      <w:proofErr w:type="spellEnd"/>
      <w:r>
        <w:t>), hanem csak „kísérő apák” (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father</w:t>
      </w:r>
      <w:proofErr w:type="spellEnd"/>
      <w:r>
        <w:t xml:space="preserve">) a </w:t>
      </w:r>
      <w:proofErr w:type="gramStart"/>
      <w:r>
        <w:t>koncertező</w:t>
      </w:r>
      <w:proofErr w:type="gramEnd"/>
      <w:r>
        <w:t xml:space="preserve"> zenei életben. (Reich, 1985, 275.)</w:t>
      </w:r>
    </w:p>
  </w:footnote>
  <w:footnote w:id="14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Adrien-Fran</w:t>
      </w:r>
      <w:r w:rsidRPr="00327762">
        <w:rPr>
          <w:rFonts w:cs="Times New Roman"/>
          <w:szCs w:val="20"/>
        </w:rPr>
        <w:t>çois</w:t>
      </w:r>
      <w:proofErr w:type="spellEnd"/>
      <w:r w:rsidRPr="00327762">
        <w:rPr>
          <w:rFonts w:cs="Times New Roman"/>
          <w:szCs w:val="20"/>
        </w:rPr>
        <w:t xml:space="preserve"> </w:t>
      </w:r>
      <w:proofErr w:type="spellStart"/>
      <w:r w:rsidRPr="00327762">
        <w:rPr>
          <w:rFonts w:cs="Times New Roman"/>
          <w:szCs w:val="20"/>
        </w:rPr>
        <w:t>Servais</w:t>
      </w:r>
      <w:proofErr w:type="spellEnd"/>
      <w:r w:rsidRPr="00327762">
        <w:rPr>
          <w:rFonts w:cs="Times New Roman"/>
          <w:szCs w:val="20"/>
        </w:rPr>
        <w:t xml:space="preserve"> (1807-1886): belga gordonkaművész és zeneszerző. (Állítólag ő alkalmazta először az úgynevezett „támasztólábat”, mivel az 1701-ből származó Stradivari-gordonkájának nagy mérete megnehezítette a </w:t>
      </w:r>
      <w:proofErr w:type="gramStart"/>
      <w:r w:rsidRPr="00327762">
        <w:rPr>
          <w:rFonts w:cs="Times New Roman"/>
          <w:szCs w:val="20"/>
        </w:rPr>
        <w:t>klas</w:t>
      </w:r>
      <w:r w:rsidR="004853CD">
        <w:rPr>
          <w:rFonts w:cs="Times New Roman"/>
          <w:szCs w:val="20"/>
        </w:rPr>
        <w:t>szikus</w:t>
      </w:r>
      <w:proofErr w:type="gramEnd"/>
      <w:r w:rsidR="004853CD">
        <w:rPr>
          <w:rFonts w:cs="Times New Roman"/>
          <w:szCs w:val="20"/>
        </w:rPr>
        <w:t xml:space="preserve"> – térdek közé szorított </w:t>
      </w:r>
      <w:r w:rsidR="004853CD" w:rsidRPr="00327762">
        <w:rPr>
          <w:rFonts w:cs="Times New Roman"/>
          <w:szCs w:val="20"/>
        </w:rPr>
        <w:t>–</w:t>
      </w:r>
      <w:r w:rsidRPr="00327762">
        <w:rPr>
          <w:rFonts w:cs="Times New Roman"/>
          <w:szCs w:val="20"/>
        </w:rPr>
        <w:t xml:space="preserve"> hangszertartást.) </w:t>
      </w:r>
    </w:p>
  </w:footnote>
  <w:footnote w:id="15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Auguste-Joseph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Franchomme</w:t>
      </w:r>
      <w:proofErr w:type="spellEnd"/>
      <w:r w:rsidRPr="00327762">
        <w:rPr>
          <w:szCs w:val="20"/>
        </w:rPr>
        <w:t xml:space="preserve"> (1808-1884): francia gordonkaművész és zeneszerző. </w:t>
      </w:r>
    </w:p>
  </w:footnote>
  <w:footnote w:id="16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Alexandre Batta (1816-1902): holland származású, Párizsban élő gordonkaművész, pedagógus és zeneszerző.</w:t>
      </w:r>
    </w:p>
  </w:footnote>
  <w:footnote w:id="17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Hyppolite-Prosper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Séligman</w:t>
      </w:r>
      <w:proofErr w:type="spellEnd"/>
      <w:r w:rsidRPr="00327762">
        <w:rPr>
          <w:szCs w:val="20"/>
        </w:rPr>
        <w:t xml:space="preserve"> (1817-1862): francia gordonkaművész és zeneszerző.</w:t>
      </w:r>
    </w:p>
  </w:footnote>
  <w:footnote w:id="18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Carlo </w:t>
      </w:r>
      <w:proofErr w:type="spellStart"/>
      <w:r w:rsidRPr="00327762">
        <w:rPr>
          <w:szCs w:val="20"/>
        </w:rPr>
        <w:t>Alfredo</w:t>
      </w:r>
      <w:proofErr w:type="spellEnd"/>
      <w:r w:rsidRPr="00327762">
        <w:rPr>
          <w:szCs w:val="20"/>
        </w:rPr>
        <w:t xml:space="preserve"> </w:t>
      </w:r>
      <w:proofErr w:type="spellStart"/>
      <w:r w:rsidRPr="00327762">
        <w:rPr>
          <w:szCs w:val="20"/>
        </w:rPr>
        <w:t>Piatti</w:t>
      </w:r>
      <w:proofErr w:type="spellEnd"/>
      <w:r w:rsidRPr="00327762">
        <w:rPr>
          <w:szCs w:val="20"/>
        </w:rPr>
        <w:t xml:space="preserve"> (1822-1901): olasz gordonkaművész, tanár és zeneszerző.</w:t>
      </w:r>
    </w:p>
  </w:footnote>
  <w:footnote w:id="19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Bernhard </w:t>
      </w:r>
      <w:proofErr w:type="spellStart"/>
      <w:r w:rsidRPr="00327762">
        <w:rPr>
          <w:szCs w:val="20"/>
        </w:rPr>
        <w:t>Cossmann</w:t>
      </w:r>
      <w:proofErr w:type="spellEnd"/>
      <w:r w:rsidRPr="00327762">
        <w:rPr>
          <w:szCs w:val="20"/>
        </w:rPr>
        <w:t xml:space="preserve"> (1822-1910): német gordonkaművész, tanár és zeneszerző. A párizsi, a moszkvai, később a frankfurti </w:t>
      </w:r>
      <w:proofErr w:type="gramStart"/>
      <w:r w:rsidRPr="00327762">
        <w:rPr>
          <w:szCs w:val="20"/>
        </w:rPr>
        <w:t>konzervatórium</w:t>
      </w:r>
      <w:proofErr w:type="gramEnd"/>
      <w:r w:rsidRPr="00327762">
        <w:rPr>
          <w:szCs w:val="20"/>
        </w:rPr>
        <w:t xml:space="preserve"> tanára.  </w:t>
      </w:r>
    </w:p>
  </w:footnote>
  <w:footnote w:id="20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Jacques Offenbach (1922-1880): zeneszerző, aki csellistaként és karmesterként kezdte pályafutását. </w:t>
      </w:r>
    </w:p>
  </w:footnote>
  <w:footnote w:id="21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Egyes hangszertörténeti elemzések szerint Lisa Cristiani használt támasztólábat, amelynek segítségével a korízlésnek jobban megfelelő, az összezárt és oldalra fordított lábakhoz illeszkedő hangszertartás is alkalmazható (lásd Braun, 2015, 55)</w:t>
      </w:r>
      <w:r w:rsidR="00327B6A">
        <w:rPr>
          <w:szCs w:val="20"/>
        </w:rPr>
        <w:t>.</w:t>
      </w:r>
      <w:r w:rsidRPr="00327762">
        <w:rPr>
          <w:szCs w:val="20"/>
        </w:rPr>
        <w:t xml:space="preserve"> </w:t>
      </w:r>
    </w:p>
  </w:footnote>
  <w:footnote w:id="22">
    <w:p w:rsidR="0075563B" w:rsidRPr="00327762" w:rsidRDefault="0075563B" w:rsidP="00327762">
      <w:pPr>
        <w:pStyle w:val="Lbjegyzetszveg"/>
        <w:rPr>
          <w:szCs w:val="20"/>
        </w:rPr>
      </w:pPr>
      <w:r w:rsidRPr="00327762">
        <w:rPr>
          <w:rStyle w:val="Lbjegyzet-hivatkozs"/>
          <w:szCs w:val="20"/>
        </w:rPr>
        <w:footnoteRef/>
      </w:r>
      <w:r w:rsidRPr="00327762">
        <w:rPr>
          <w:szCs w:val="20"/>
        </w:rPr>
        <w:t xml:space="preserve"> Itt a nagyközönség számára nyilvános </w:t>
      </w:r>
      <w:proofErr w:type="gramStart"/>
      <w:r w:rsidRPr="00327762">
        <w:rPr>
          <w:szCs w:val="20"/>
        </w:rPr>
        <w:t>koncertekkel</w:t>
      </w:r>
      <w:proofErr w:type="gramEnd"/>
      <w:r w:rsidRPr="00327762">
        <w:rPr>
          <w:szCs w:val="20"/>
        </w:rPr>
        <w:t xml:space="preserve"> szemben a kisebb zártkörű rendezvényekre, a művészeti és irodalmi szalonokban tartott összejövetelekre utalhat a szerző. </w:t>
      </w:r>
    </w:p>
  </w:footnote>
  <w:footnote w:id="23">
    <w:p w:rsidR="009C1DA6" w:rsidRDefault="009C1DA6">
      <w:pPr>
        <w:pStyle w:val="Lbjegyzetszveg"/>
      </w:pPr>
      <w:r>
        <w:rPr>
          <w:rStyle w:val="Lbjegyzet-hivatkozs"/>
        </w:rPr>
        <w:footnoteRef/>
      </w:r>
      <w:r>
        <w:t xml:space="preserve"> A </w:t>
      </w:r>
      <w:proofErr w:type="gramStart"/>
      <w:r>
        <w:t>professzionális</w:t>
      </w:r>
      <w:proofErr w:type="gramEnd"/>
      <w:r>
        <w:t xml:space="preserve"> zenekritika megszületése ennek a lipcsei lapnak az 1798-as megindulásához köthető. </w:t>
      </w:r>
    </w:p>
  </w:footnote>
  <w:footnote w:id="24">
    <w:p w:rsidR="0075563B" w:rsidRDefault="0075563B" w:rsidP="00B46DAF">
      <w:pPr>
        <w:pStyle w:val="Lbjegyzetszveg"/>
      </w:pPr>
      <w:r>
        <w:rPr>
          <w:rStyle w:val="Lbjegyzet-hivatkozs"/>
        </w:rPr>
        <w:footnoteRef/>
      </w:r>
      <w:r>
        <w:t xml:space="preserve"> Egy korabeli tudósítás a </w:t>
      </w:r>
      <w:proofErr w:type="spellStart"/>
      <w:r>
        <w:t>pavlovszki</w:t>
      </w:r>
      <w:proofErr w:type="spellEnd"/>
      <w:r>
        <w:t xml:space="preserve"> zenepavilont „Vauxhall” néven emlegeti. Ez az elnevezés a híres londoni „mulatókert” (Vauxhall </w:t>
      </w:r>
      <w:proofErr w:type="spellStart"/>
      <w:r>
        <w:t>pleasure</w:t>
      </w:r>
      <w:proofErr w:type="spellEnd"/>
      <w:r>
        <w:t xml:space="preserve"> </w:t>
      </w:r>
      <w:proofErr w:type="spellStart"/>
      <w:r>
        <w:t>gardens</w:t>
      </w:r>
      <w:proofErr w:type="spellEnd"/>
      <w:r>
        <w:t xml:space="preserve">) nevéből ered. „Vauxhall” lett számos nyelvben a természetben található nyári szórakozóhelyek </w:t>
      </w:r>
      <w:r w:rsidR="0027006B">
        <w:t xml:space="preserve">elnevezése </w:t>
      </w:r>
      <w:r>
        <w:t>(</w:t>
      </w:r>
      <w:proofErr w:type="spellStart"/>
      <w:r>
        <w:t>Lobe</w:t>
      </w:r>
      <w:proofErr w:type="spellEnd"/>
      <w:r>
        <w:t xml:space="preserve">, J. C. 1848, 6-7.).   </w:t>
      </w:r>
    </w:p>
  </w:footnote>
  <w:footnote w:id="25">
    <w:p w:rsidR="0075563B" w:rsidRDefault="0075563B" w:rsidP="00B46DAF">
      <w:pPr>
        <w:pStyle w:val="Lbjegyzetszveg"/>
      </w:pPr>
      <w:r>
        <w:rPr>
          <w:rStyle w:val="Lbjegyzet-hivatkozs"/>
        </w:rPr>
        <w:footnoteRef/>
      </w:r>
      <w:r>
        <w:t xml:space="preserve"> Petrus Alexander Batta, illetve művésznevén: Alexandre Batta (1816-1902) Párizsban élő holland gordonkaművész és zeneszerző. Számos európai és oroszországi </w:t>
      </w:r>
      <w:proofErr w:type="gramStart"/>
      <w:r>
        <w:t>koncert</w:t>
      </w:r>
      <w:proofErr w:type="gramEnd"/>
      <w:r>
        <w:t xml:space="preserve">körúton vett részt. Műveiben tükröződik a francia és az olasz operák iránti szeretete. Opera-átirataiban és eredeti műveiben egyaránt arra törekedett, hogy a kifejezően éneklő „bel </w:t>
      </w:r>
      <w:proofErr w:type="spellStart"/>
      <w:r>
        <w:t>canto</w:t>
      </w:r>
      <w:proofErr w:type="spellEnd"/>
      <w:r>
        <w:t>” stílust a go</w:t>
      </w:r>
      <w:r w:rsidR="0027006B">
        <w:t>r</w:t>
      </w:r>
      <w:r>
        <w:t xml:space="preserve">donkajátékban is meghonosítsa.   </w:t>
      </w:r>
    </w:p>
  </w:footnote>
  <w:footnote w:id="26">
    <w:p w:rsidR="0027006B" w:rsidRDefault="0027006B">
      <w:pPr>
        <w:pStyle w:val="Lbjegyzetszveg"/>
      </w:pPr>
      <w:r>
        <w:rPr>
          <w:rStyle w:val="Lbjegyzet-hivatkozs"/>
        </w:rPr>
        <w:footnoteRef/>
      </w:r>
      <w:r>
        <w:t xml:space="preserve"> K</w:t>
      </w:r>
      <w:r>
        <w:rPr>
          <w:rFonts w:cs="Times New Roman"/>
          <w:szCs w:val="20"/>
        </w:rPr>
        <w:t xml:space="preserve">ésőbbi nevén: </w:t>
      </w:r>
      <w:proofErr w:type="spellStart"/>
      <w:r>
        <w:rPr>
          <w:rFonts w:cs="Times New Roman"/>
          <w:szCs w:val="20"/>
        </w:rPr>
        <w:t>Muravjev-Amurszkij</w:t>
      </w:r>
      <w:proofErr w:type="spellEnd"/>
      <w:r>
        <w:rPr>
          <w:rFonts w:cs="Times New Roman"/>
          <w:szCs w:val="20"/>
        </w:rPr>
        <w:t>.</w:t>
      </w:r>
    </w:p>
  </w:footnote>
  <w:footnote w:id="27">
    <w:p w:rsidR="0075563B" w:rsidRDefault="0075563B" w:rsidP="00FC035A">
      <w:pPr>
        <w:pStyle w:val="Lbjegyzetszveg"/>
      </w:pPr>
      <w:r>
        <w:rPr>
          <w:rStyle w:val="Lbjegyzet-hivatkozs"/>
        </w:rPr>
        <w:footnoteRef/>
      </w:r>
      <w:r>
        <w:t xml:space="preserve"> A szerkesztett változat </w:t>
      </w:r>
      <w:proofErr w:type="gramStart"/>
      <w:r>
        <w:t>problematikus</w:t>
      </w:r>
      <w:proofErr w:type="gramEnd"/>
      <w:r>
        <w:t xml:space="preserve"> mivoltára </w:t>
      </w:r>
      <w:proofErr w:type="spellStart"/>
      <w:r>
        <w:t>Freia</w:t>
      </w:r>
      <w:proofErr w:type="spellEnd"/>
      <w:r>
        <w:t xml:space="preserve"> Hoffmann hívja fel a figyelmet </w:t>
      </w:r>
      <w:proofErr w:type="spellStart"/>
      <w:r>
        <w:t>Reiseberichte</w:t>
      </w:r>
      <w:proofErr w:type="spellEnd"/>
      <w:r>
        <w:t xml:space="preserve"> von </w:t>
      </w:r>
      <w:proofErr w:type="spellStart"/>
      <w:r>
        <w:t>Musikerinnen</w:t>
      </w:r>
      <w:proofErr w:type="spellEnd"/>
      <w:r>
        <w:t xml:space="preserve"> des 19. </w:t>
      </w:r>
      <w:proofErr w:type="spellStart"/>
      <w:r>
        <w:t>Jahrhunderts</w:t>
      </w:r>
      <w:proofErr w:type="spellEnd"/>
      <w:r>
        <w:t xml:space="preserve">. </w:t>
      </w:r>
      <w:proofErr w:type="spellStart"/>
      <w:r>
        <w:t>Quellentexte</w:t>
      </w:r>
      <w:proofErr w:type="spellEnd"/>
      <w:r>
        <w:t xml:space="preserve">, </w:t>
      </w:r>
      <w:proofErr w:type="spellStart"/>
      <w:r>
        <w:t>Biographien</w:t>
      </w:r>
      <w:proofErr w:type="spellEnd"/>
      <w:r>
        <w:t xml:space="preserve">, </w:t>
      </w:r>
      <w:proofErr w:type="spellStart"/>
      <w:r>
        <w:t>Kommentare</w:t>
      </w:r>
      <w:proofErr w:type="spellEnd"/>
      <w:r>
        <w:t xml:space="preserve"> című könyvében. Szövegkritikai módszerek alkalmazásával támasztja alá érvelését, mely szerint a végleges </w:t>
      </w:r>
      <w:proofErr w:type="spellStart"/>
      <w:r>
        <w:t>útibeszámoló</w:t>
      </w:r>
      <w:proofErr w:type="spellEnd"/>
      <w:r>
        <w:t xml:space="preserve"> egyes passzusai átvételek, </w:t>
      </w:r>
      <w:proofErr w:type="gramStart"/>
      <w:r>
        <w:t>kompilációk</w:t>
      </w:r>
      <w:proofErr w:type="gramEnd"/>
      <w:r>
        <w:t xml:space="preserve">. Ez a „technika” egyáltalán nem volt ritka abban a korban és abban a publicisztikai műfajban. A szöveg egyes bekezdései egy francia gróf, Charles </w:t>
      </w:r>
      <w:proofErr w:type="spellStart"/>
      <w:r>
        <w:t>Camille</w:t>
      </w:r>
      <w:proofErr w:type="spellEnd"/>
      <w:r>
        <w:t xml:space="preserve"> de </w:t>
      </w:r>
      <w:proofErr w:type="spellStart"/>
      <w:r>
        <w:t>Saint-Aldegonde</w:t>
      </w:r>
      <w:proofErr w:type="spellEnd"/>
      <w:r>
        <w:t xml:space="preserve"> (1787-1853) 1837-ben </w:t>
      </w:r>
      <w:proofErr w:type="gramStart"/>
      <w:r>
        <w:t>publikált</w:t>
      </w:r>
      <w:proofErr w:type="gramEnd"/>
      <w:r>
        <w:t xml:space="preserve"> úti beszámolójából származnak. A francia nemes az orosz kormány megbízásából utazott Oroszországban és Szibériában nemesfémek, elsősorban arany után kutatva.</w:t>
      </w:r>
    </w:p>
  </w:footnote>
  <w:footnote w:id="28">
    <w:p w:rsidR="007E73B2" w:rsidRDefault="007E73B2" w:rsidP="007E73B2">
      <w:r>
        <w:rPr>
          <w:rStyle w:val="Lbjegyzet-hivatkozs"/>
        </w:rPr>
        <w:footnoteRef/>
      </w:r>
      <w:r>
        <w:t xml:space="preserve"> </w:t>
      </w:r>
      <w:proofErr w:type="spellStart"/>
      <w:r w:rsidRPr="00C7497A">
        <w:rPr>
          <w:sz w:val="20"/>
          <w:szCs w:val="20"/>
        </w:rPr>
        <w:t>Freia</w:t>
      </w:r>
      <w:proofErr w:type="spellEnd"/>
      <w:r w:rsidRPr="00C7497A">
        <w:rPr>
          <w:sz w:val="20"/>
          <w:szCs w:val="20"/>
        </w:rPr>
        <w:t xml:space="preserve"> Hoffmann </w:t>
      </w:r>
      <w:r>
        <w:rPr>
          <w:sz w:val="20"/>
          <w:szCs w:val="20"/>
        </w:rPr>
        <w:t xml:space="preserve">2011-ben közölt </w:t>
      </w:r>
      <w:proofErr w:type="spellStart"/>
      <w:r>
        <w:rPr>
          <w:sz w:val="20"/>
          <w:szCs w:val="20"/>
        </w:rPr>
        <w:t>Cristiani-forrás</w:t>
      </w:r>
      <w:r w:rsidRPr="00C7497A">
        <w:rPr>
          <w:sz w:val="20"/>
          <w:szCs w:val="20"/>
        </w:rPr>
        <w:t>gyűjteményéből</w:t>
      </w:r>
      <w:proofErr w:type="spellEnd"/>
      <w:r w:rsidRPr="00C7497A">
        <w:rPr>
          <w:sz w:val="20"/>
          <w:szCs w:val="20"/>
        </w:rPr>
        <w:t xml:space="preserve"> ki is hagyja azt az egyébként rendkívül érdekes epizódot, amelyet – legalábbis a Tour le Monde-beli útibeszámoló-változat tanúsága szerint –</w:t>
      </w:r>
      <w:r>
        <w:rPr>
          <w:sz w:val="20"/>
          <w:szCs w:val="20"/>
        </w:rPr>
        <w:t xml:space="preserve"> a francia művésznőnek egy </w:t>
      </w:r>
      <w:proofErr w:type="spellStart"/>
      <w:r w:rsidRPr="00C7497A">
        <w:rPr>
          <w:sz w:val="20"/>
          <w:szCs w:val="20"/>
        </w:rPr>
        <w:t>Kjahta</w:t>
      </w:r>
      <w:proofErr w:type="spellEnd"/>
      <w:r w:rsidRPr="00C7497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városának közelébe élő </w:t>
      </w:r>
      <w:r w:rsidRPr="00C7497A">
        <w:rPr>
          <w:sz w:val="20"/>
          <w:szCs w:val="20"/>
        </w:rPr>
        <w:t>burját törzs</w:t>
      </w:r>
      <w:r>
        <w:rPr>
          <w:sz w:val="20"/>
          <w:szCs w:val="20"/>
        </w:rPr>
        <w:t>nél tett látogatás</w:t>
      </w:r>
      <w:r w:rsidRPr="00C7497A">
        <w:rPr>
          <w:sz w:val="20"/>
          <w:szCs w:val="20"/>
        </w:rPr>
        <w:t>ról szól</w:t>
      </w:r>
      <w:r>
        <w:rPr>
          <w:sz w:val="20"/>
          <w:szCs w:val="20"/>
        </w:rPr>
        <w:t xml:space="preserve">. Ezt a leírást átvette </w:t>
      </w:r>
      <w:r w:rsidRPr="00C7497A">
        <w:rPr>
          <w:rFonts w:cs="Times New Roman"/>
          <w:sz w:val="20"/>
          <w:szCs w:val="20"/>
        </w:rPr>
        <w:t xml:space="preserve">Luis </w:t>
      </w:r>
      <w:proofErr w:type="spellStart"/>
      <w:r w:rsidRPr="00C7497A">
        <w:rPr>
          <w:rFonts w:cs="Times New Roman"/>
          <w:sz w:val="20"/>
          <w:szCs w:val="20"/>
        </w:rPr>
        <w:t>Figuier</w:t>
      </w:r>
      <w:proofErr w:type="spellEnd"/>
      <w:r>
        <w:rPr>
          <w:rFonts w:cs="Times New Roman"/>
          <w:sz w:val="20"/>
          <w:szCs w:val="20"/>
        </w:rPr>
        <w:t xml:space="preserve"> francia természettudós, aki </w:t>
      </w:r>
      <w:r w:rsidRPr="00C7497A">
        <w:rPr>
          <w:rFonts w:cs="Times New Roman"/>
          <w:sz w:val="20"/>
          <w:szCs w:val="20"/>
        </w:rPr>
        <w:t xml:space="preserve">1872-ben az emberi fajokról írt gazdagon </w:t>
      </w:r>
      <w:proofErr w:type="gramStart"/>
      <w:r w:rsidRPr="00C7497A">
        <w:rPr>
          <w:rFonts w:cs="Times New Roman"/>
          <w:sz w:val="20"/>
          <w:szCs w:val="20"/>
        </w:rPr>
        <w:t>illusztrált</w:t>
      </w:r>
      <w:proofErr w:type="gramEnd"/>
      <w:r>
        <w:rPr>
          <w:rFonts w:cs="Times New Roman"/>
          <w:sz w:val="20"/>
          <w:szCs w:val="20"/>
        </w:rPr>
        <w:t xml:space="preserve"> és több nyelvre lefordított népszerű </w:t>
      </w:r>
      <w:r w:rsidRPr="00C7497A">
        <w:rPr>
          <w:rFonts w:cs="Times New Roman"/>
          <w:sz w:val="20"/>
          <w:szCs w:val="20"/>
        </w:rPr>
        <w:t xml:space="preserve">könyvében a </w:t>
      </w:r>
      <w:r>
        <w:rPr>
          <w:rFonts w:cs="Times New Roman"/>
          <w:sz w:val="20"/>
          <w:szCs w:val="20"/>
        </w:rPr>
        <w:t>következőképpen szerepel ez a történet</w:t>
      </w:r>
      <w:r w:rsidRPr="00C7497A">
        <w:rPr>
          <w:rFonts w:cs="Times New Roman"/>
          <w:sz w:val="20"/>
          <w:szCs w:val="20"/>
        </w:rPr>
        <w:t xml:space="preserve">: </w:t>
      </w:r>
      <w:r w:rsidRPr="00C7497A">
        <w:rPr>
          <w:sz w:val="20"/>
          <w:szCs w:val="20"/>
        </w:rPr>
        <w:t xml:space="preserve">„A Szelenga folyó partjára jött érte a kíséret, amely háromszáz színpompás köntösbe öltözött, szőrmével díszített hegyes sapkát viselő, íjakkal, nyilakkal felfegyverzett burját férfiből állt, akik gazdagon feldíszített lovakon ültek. </w:t>
      </w:r>
      <w:r>
        <w:rPr>
          <w:sz w:val="20"/>
          <w:szCs w:val="20"/>
        </w:rPr>
        <w:t>Lisa Cristiani v</w:t>
      </w:r>
      <w:r w:rsidRPr="00C7497A">
        <w:rPr>
          <w:sz w:val="20"/>
          <w:szCs w:val="20"/>
        </w:rPr>
        <w:t>olt az első nyugati utazó, aki ilyen díszkísérettel tehetett látogatást ennél a törzsnél. A burjátoknál éppen az egyik törzsfőnök temetése zajlott. Az utazónő részt vehetett a mongol templomban celebrált gyász-szertartáson és az azt követő ceremónián, amelyet ősi szokásaiknak megfelelően rituális versenyek formájában tartottak. Íjászat, birkózás, lovaglás és futóverseny volt ennek része. A rituális erőpróbákat lakoma követte, amelyen sült birkát, sajtot, süteményt és pezsgőt szolgáltak fel a vendégeknek.” (</w:t>
      </w:r>
      <w:proofErr w:type="spellStart"/>
      <w:r w:rsidRPr="00C7497A">
        <w:rPr>
          <w:sz w:val="20"/>
          <w:szCs w:val="20"/>
        </w:rPr>
        <w:t>Figuier</w:t>
      </w:r>
      <w:proofErr w:type="spellEnd"/>
      <w:r w:rsidRPr="00C7497A">
        <w:rPr>
          <w:sz w:val="20"/>
          <w:szCs w:val="20"/>
        </w:rPr>
        <w:t xml:space="preserve">, 1872, 222-223.) </w:t>
      </w:r>
      <w:r>
        <w:rPr>
          <w:sz w:val="20"/>
          <w:szCs w:val="20"/>
        </w:rPr>
        <w:t xml:space="preserve">Lehetséges, hogy erre a látogatásra az </w:t>
      </w:r>
      <w:proofErr w:type="gramStart"/>
      <w:r>
        <w:rPr>
          <w:sz w:val="20"/>
          <w:szCs w:val="20"/>
        </w:rPr>
        <w:t>expedíció</w:t>
      </w:r>
      <w:proofErr w:type="gramEnd"/>
      <w:r>
        <w:rPr>
          <w:sz w:val="20"/>
          <w:szCs w:val="20"/>
        </w:rPr>
        <w:t xml:space="preserve"> vezetője, </w:t>
      </w:r>
      <w:proofErr w:type="spellStart"/>
      <w:r>
        <w:rPr>
          <w:sz w:val="20"/>
          <w:szCs w:val="20"/>
        </w:rPr>
        <w:t>Muravjev</w:t>
      </w:r>
      <w:proofErr w:type="spellEnd"/>
      <w:r>
        <w:rPr>
          <w:sz w:val="20"/>
          <w:szCs w:val="20"/>
        </w:rPr>
        <w:t xml:space="preserve"> tábornok volt hivatalos. Talán kísérete tagjaként részt vehetett rajta a felesége és Cristiani is. Kevéssé valószínű, hogy a művésznő egyedül kereshette volna fel a burjátokat, akikről maga </w:t>
      </w:r>
      <w:proofErr w:type="spellStart"/>
      <w:r>
        <w:rPr>
          <w:sz w:val="20"/>
          <w:szCs w:val="20"/>
        </w:rPr>
        <w:t>Figuier</w:t>
      </w:r>
      <w:proofErr w:type="spellEnd"/>
      <w:r>
        <w:rPr>
          <w:sz w:val="20"/>
          <w:szCs w:val="20"/>
        </w:rPr>
        <w:t xml:space="preserve"> is írja, hogy az ő </w:t>
      </w:r>
      <w:r w:rsidRPr="00C7497A">
        <w:rPr>
          <w:sz w:val="20"/>
          <w:szCs w:val="20"/>
        </w:rPr>
        <w:t>f</w:t>
      </w:r>
      <w:r>
        <w:rPr>
          <w:sz w:val="20"/>
          <w:szCs w:val="20"/>
        </w:rPr>
        <w:t xml:space="preserve">elfogásuk szerint </w:t>
      </w:r>
      <w:r w:rsidRPr="00C7497A">
        <w:rPr>
          <w:sz w:val="20"/>
          <w:szCs w:val="20"/>
        </w:rPr>
        <w:t>a nők „tisztátlan, lélek nélküli lények” (</w:t>
      </w:r>
      <w:proofErr w:type="spellStart"/>
      <w:r w:rsidRPr="00C7497A">
        <w:rPr>
          <w:sz w:val="20"/>
          <w:szCs w:val="20"/>
        </w:rPr>
        <w:t>Figuier</w:t>
      </w:r>
      <w:proofErr w:type="spellEnd"/>
      <w:r w:rsidRPr="00C7497A">
        <w:rPr>
          <w:sz w:val="20"/>
          <w:szCs w:val="20"/>
        </w:rPr>
        <w:t xml:space="preserve">, 1872, 223). </w:t>
      </w:r>
    </w:p>
  </w:footnote>
  <w:footnote w:id="29">
    <w:p w:rsidR="0075563B" w:rsidRDefault="0075563B" w:rsidP="00FC035A">
      <w:pPr>
        <w:pStyle w:val="Lbjegyzetszveg"/>
      </w:pPr>
      <w:r>
        <w:rPr>
          <w:rStyle w:val="Lbjegyzet-hivatkozs"/>
        </w:rPr>
        <w:footnoteRef/>
      </w:r>
      <w:r>
        <w:t xml:space="preserve"> Nyikolaj </w:t>
      </w:r>
      <w:proofErr w:type="spellStart"/>
      <w:r>
        <w:t>Muravjev</w:t>
      </w:r>
      <w:proofErr w:type="spellEnd"/>
      <w:r>
        <w:t xml:space="preserve"> tábornok feladata az orosz politikai befolyás katonai erőkkel történő erősítése és az angol területszerző törekvések ellensúlyozása volt Szibériának ezen a távol keleti részein. Sikeres katona és sikeres politikus volt. Később, az 1850-es évek elejét településeket hozott létre az Amur deltájában és a Szahalin szigete. Csapatokat telepített ide, és 1854-ben sikeresen visszavert a brit-francia hajók </w:t>
      </w:r>
      <w:proofErr w:type="spellStart"/>
      <w:r>
        <w:t>Petropavlovszk</w:t>
      </w:r>
      <w:proofErr w:type="spellEnd"/>
      <w:r>
        <w:t xml:space="preserve"> elleni támadását. 1858-ban ő kötötte meg a kínaiakkal azt a szerződést, amelynek értelmében ismét Oroszországé lettek az Amurtól északra fekvő területek.   </w:t>
      </w:r>
    </w:p>
  </w:footnote>
  <w:footnote w:id="30">
    <w:p w:rsidR="0075563B" w:rsidRDefault="0075563B" w:rsidP="00FC035A">
      <w:r>
        <w:rPr>
          <w:rStyle w:val="Lbjegyzet-hivatkozs"/>
        </w:rPr>
        <w:footnoteRef/>
      </w:r>
      <w:r>
        <w:t xml:space="preserve"> </w:t>
      </w:r>
      <w:r w:rsidRPr="007A7024">
        <w:rPr>
          <w:sz w:val="20"/>
          <w:szCs w:val="20"/>
        </w:rPr>
        <w:t xml:space="preserve">A </w:t>
      </w:r>
      <w:proofErr w:type="spellStart"/>
      <w:r w:rsidR="001225BD">
        <w:rPr>
          <w:sz w:val="20"/>
          <w:szCs w:val="20"/>
        </w:rPr>
        <w:t>Dro</w:t>
      </w:r>
      <w:r>
        <w:rPr>
          <w:sz w:val="20"/>
          <w:szCs w:val="20"/>
        </w:rPr>
        <w:t>n</w:t>
      </w:r>
      <w:r w:rsidR="001225BD">
        <w:rPr>
          <w:sz w:val="20"/>
          <w:szCs w:val="20"/>
        </w:rPr>
        <w:t>s</w:t>
      </w:r>
      <w:bookmarkStart w:id="0" w:name="_GoBack"/>
      <w:bookmarkEnd w:id="0"/>
      <w:r>
        <w:rPr>
          <w:sz w:val="20"/>
          <w:szCs w:val="20"/>
        </w:rPr>
        <w:t>ar</w:t>
      </w:r>
      <w:proofErr w:type="spellEnd"/>
      <w:r>
        <w:rPr>
          <w:sz w:val="20"/>
          <w:szCs w:val="20"/>
        </w:rPr>
        <w:t xml:space="preserve"> által idézett </w:t>
      </w:r>
      <w:r w:rsidRPr="007A7024">
        <w:rPr>
          <w:sz w:val="20"/>
          <w:szCs w:val="20"/>
        </w:rPr>
        <w:t xml:space="preserve">francia eredetiben „Amur” helyett – talán </w:t>
      </w:r>
      <w:r>
        <w:rPr>
          <w:sz w:val="20"/>
          <w:szCs w:val="20"/>
        </w:rPr>
        <w:t>szójátékként</w:t>
      </w:r>
      <w:r w:rsidRPr="007A7024">
        <w:rPr>
          <w:sz w:val="20"/>
          <w:szCs w:val="20"/>
        </w:rPr>
        <w:t>? – az „</w:t>
      </w:r>
      <w:proofErr w:type="spellStart"/>
      <w:r w:rsidRPr="007A7024">
        <w:rPr>
          <w:sz w:val="20"/>
          <w:szCs w:val="20"/>
        </w:rPr>
        <w:t>Amour</w:t>
      </w:r>
      <w:proofErr w:type="spellEnd"/>
      <w:r w:rsidRPr="007A7024">
        <w:rPr>
          <w:sz w:val="20"/>
          <w:szCs w:val="20"/>
        </w:rPr>
        <w:t>” szó szerepel</w:t>
      </w:r>
      <w:r>
        <w:rPr>
          <w:sz w:val="20"/>
          <w:szCs w:val="20"/>
        </w:rPr>
        <w:t>:</w:t>
      </w:r>
      <w:r w:rsidRPr="007A7024">
        <w:rPr>
          <w:sz w:val="20"/>
          <w:szCs w:val="20"/>
        </w:rPr>
        <w:t xml:space="preserve"> „</w:t>
      </w:r>
      <w:proofErr w:type="gramStart"/>
      <w:r w:rsidRPr="007A7024">
        <w:rPr>
          <w:rFonts w:cs="Times New Roman"/>
          <w:sz w:val="20"/>
          <w:szCs w:val="20"/>
        </w:rPr>
        <w:t>Eh</w:t>
      </w:r>
      <w:proofErr w:type="gram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bien</w:t>
      </w:r>
      <w:proofErr w:type="spellEnd"/>
      <w:r w:rsidRPr="007A7024">
        <w:rPr>
          <w:rFonts w:cs="Times New Roman"/>
          <w:sz w:val="20"/>
          <w:szCs w:val="20"/>
        </w:rPr>
        <w:t xml:space="preserve">! </w:t>
      </w:r>
      <w:proofErr w:type="spellStart"/>
      <w:r w:rsidRPr="007A7024">
        <w:rPr>
          <w:rFonts w:cs="Times New Roman"/>
          <w:sz w:val="20"/>
          <w:szCs w:val="20"/>
        </w:rPr>
        <w:t>va</w:t>
      </w:r>
      <w:proofErr w:type="spellEnd"/>
      <w:r w:rsidRPr="007A7024">
        <w:rPr>
          <w:rFonts w:cs="Times New Roman"/>
          <w:sz w:val="20"/>
          <w:szCs w:val="20"/>
        </w:rPr>
        <w:t xml:space="preserve"> pour la </w:t>
      </w:r>
      <w:proofErr w:type="spellStart"/>
      <w:r w:rsidRPr="007A7024">
        <w:rPr>
          <w:rFonts w:cs="Times New Roman"/>
          <w:sz w:val="20"/>
          <w:szCs w:val="20"/>
        </w:rPr>
        <w:t>conquête</w:t>
      </w:r>
      <w:proofErr w:type="spellEnd"/>
      <w:r w:rsidRPr="007A7024">
        <w:rPr>
          <w:rFonts w:cs="Times New Roman"/>
          <w:sz w:val="20"/>
          <w:szCs w:val="20"/>
        </w:rPr>
        <w:t xml:space="preserve"> des </w:t>
      </w:r>
      <w:proofErr w:type="spellStart"/>
      <w:r w:rsidRPr="007A7024">
        <w:rPr>
          <w:rFonts w:cs="Times New Roman"/>
          <w:sz w:val="20"/>
          <w:szCs w:val="20"/>
        </w:rPr>
        <w:t>bouches</w:t>
      </w:r>
      <w:proofErr w:type="spellEnd"/>
      <w:r w:rsidRPr="007A7024">
        <w:rPr>
          <w:rFonts w:cs="Times New Roman"/>
          <w:sz w:val="20"/>
          <w:szCs w:val="20"/>
        </w:rPr>
        <w:t xml:space="preserve"> de </w:t>
      </w:r>
      <w:proofErr w:type="spellStart"/>
      <w:r w:rsidRPr="007A7024">
        <w:rPr>
          <w:rFonts w:cs="Times New Roman"/>
          <w:sz w:val="20"/>
          <w:szCs w:val="20"/>
        </w:rPr>
        <w:t>l'</w:t>
      </w:r>
      <w:proofErr w:type="gramStart"/>
      <w:r w:rsidRPr="007A7024">
        <w:rPr>
          <w:rFonts w:cs="Times New Roman"/>
          <w:sz w:val="20"/>
          <w:szCs w:val="20"/>
        </w:rPr>
        <w:t>Amour</w:t>
      </w:r>
      <w:proofErr w:type="spellEnd"/>
      <w:r w:rsidRPr="007A7024">
        <w:rPr>
          <w:rFonts w:cs="Times New Roman"/>
          <w:sz w:val="20"/>
          <w:szCs w:val="20"/>
        </w:rPr>
        <w:t xml:space="preserve"> !</w:t>
      </w:r>
      <w:proofErr w:type="gram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7A7024">
        <w:rPr>
          <w:rFonts w:cs="Times New Roman"/>
          <w:sz w:val="20"/>
          <w:szCs w:val="20"/>
        </w:rPr>
        <w:t>s</w:t>
      </w:r>
      <w:proofErr w:type="gramEnd"/>
      <w:r w:rsidRPr="007A7024">
        <w:rPr>
          <w:rFonts w:cs="Times New Roman"/>
          <w:sz w:val="20"/>
          <w:szCs w:val="20"/>
        </w:rPr>
        <w:t>'écria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Lise</w:t>
      </w:r>
      <w:proofErr w:type="spellEnd"/>
      <w:r w:rsidRPr="007A7024">
        <w:rPr>
          <w:rFonts w:cs="Times New Roman"/>
          <w:sz w:val="20"/>
          <w:szCs w:val="20"/>
        </w:rPr>
        <w:t xml:space="preserve"> Cristiani ; il </w:t>
      </w:r>
      <w:proofErr w:type="spellStart"/>
      <w:r w:rsidRPr="007A7024">
        <w:rPr>
          <w:rFonts w:cs="Times New Roman"/>
          <w:sz w:val="20"/>
          <w:szCs w:val="20"/>
        </w:rPr>
        <w:t>sera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assez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original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d'y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voir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participer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une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Parisienne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jouant</w:t>
      </w:r>
      <w:proofErr w:type="spellEnd"/>
      <w:r w:rsidRPr="007A7024">
        <w:rPr>
          <w:rFonts w:cs="Times New Roman"/>
          <w:sz w:val="20"/>
          <w:szCs w:val="20"/>
        </w:rPr>
        <w:t xml:space="preserve"> du </w:t>
      </w:r>
      <w:proofErr w:type="spellStart"/>
      <w:r w:rsidRPr="007A7024">
        <w:rPr>
          <w:rFonts w:cs="Times New Roman"/>
          <w:sz w:val="20"/>
          <w:szCs w:val="20"/>
        </w:rPr>
        <w:t>violoncelle</w:t>
      </w:r>
      <w:proofErr w:type="spellEnd"/>
      <w:r w:rsidRPr="007A7024">
        <w:rPr>
          <w:rFonts w:cs="Times New Roman"/>
          <w:sz w:val="20"/>
          <w:szCs w:val="20"/>
        </w:rPr>
        <w:t xml:space="preserve">, </w:t>
      </w:r>
      <w:proofErr w:type="spellStart"/>
      <w:r w:rsidRPr="007A7024">
        <w:rPr>
          <w:rFonts w:cs="Times New Roman"/>
          <w:sz w:val="20"/>
          <w:szCs w:val="20"/>
        </w:rPr>
        <w:t>surtout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si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l'on</w:t>
      </w:r>
      <w:proofErr w:type="spellEnd"/>
      <w:r w:rsidRPr="007A7024">
        <w:rPr>
          <w:rFonts w:cs="Times New Roman"/>
          <w:sz w:val="20"/>
          <w:szCs w:val="20"/>
        </w:rPr>
        <w:t xml:space="preserve"> </w:t>
      </w:r>
      <w:proofErr w:type="spellStart"/>
      <w:r w:rsidRPr="007A7024">
        <w:rPr>
          <w:rFonts w:cs="Times New Roman"/>
          <w:sz w:val="20"/>
          <w:szCs w:val="20"/>
        </w:rPr>
        <w:t>tire</w:t>
      </w:r>
      <w:proofErr w:type="spellEnd"/>
      <w:r w:rsidRPr="007A7024">
        <w:rPr>
          <w:rFonts w:cs="Times New Roman"/>
          <w:sz w:val="20"/>
          <w:szCs w:val="20"/>
        </w:rPr>
        <w:t xml:space="preserve"> le </w:t>
      </w:r>
      <w:proofErr w:type="spellStart"/>
      <w:r w:rsidRPr="007A7024">
        <w:rPr>
          <w:rFonts w:cs="Times New Roman"/>
          <w:sz w:val="20"/>
          <w:szCs w:val="20"/>
        </w:rPr>
        <w:t>canon</w:t>
      </w:r>
      <w:proofErr w:type="spellEnd"/>
      <w:r w:rsidRPr="007A7024">
        <w:rPr>
          <w:rFonts w:cs="Times New Roman"/>
          <w:sz w:val="20"/>
          <w:szCs w:val="20"/>
        </w:rPr>
        <w:t>!” (</w:t>
      </w:r>
      <w:proofErr w:type="spellStart"/>
      <w:r w:rsidRPr="007A7024">
        <w:rPr>
          <w:rFonts w:cs="Times New Roman"/>
          <w:sz w:val="20"/>
          <w:szCs w:val="20"/>
        </w:rPr>
        <w:t>Dronsar</w:t>
      </w:r>
      <w:proofErr w:type="spellEnd"/>
      <w:r w:rsidRPr="007A7024">
        <w:rPr>
          <w:rFonts w:cs="Times New Roman"/>
          <w:sz w:val="20"/>
          <w:szCs w:val="20"/>
        </w:rPr>
        <w:t>, 1909, 37.)</w:t>
      </w:r>
    </w:p>
  </w:footnote>
  <w:footnote w:id="31">
    <w:p w:rsidR="00415C3B" w:rsidRDefault="00415C3B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t>Cristianiék</w:t>
      </w:r>
      <w:proofErr w:type="spellEnd"/>
      <w:r>
        <w:t xml:space="preserve"> viszontagságos utazásra, még az 1852-ben </w:t>
      </w:r>
      <w:proofErr w:type="spellStart"/>
      <w:r>
        <w:t>Ajantól</w:t>
      </w:r>
      <w:proofErr w:type="spellEnd"/>
      <w:r>
        <w:t xml:space="preserve"> Jakutszkig kiépített postaút megnyitása előtt kerül sor.</w:t>
      </w:r>
    </w:p>
  </w:footnote>
  <w:footnote w:id="32">
    <w:p w:rsidR="0075563B" w:rsidRDefault="0075563B" w:rsidP="000F6026">
      <w:pPr>
        <w:pStyle w:val="Lbjegyzetszveg"/>
      </w:pPr>
      <w:r>
        <w:rPr>
          <w:rStyle w:val="Lbjegyzet-hivatkozs"/>
        </w:rPr>
        <w:footnoteRef/>
      </w:r>
      <w:r>
        <w:t xml:space="preserve"> A Léna egyik mellékfolyója.</w:t>
      </w:r>
    </w:p>
  </w:footnote>
  <w:footnote w:id="33">
    <w:p w:rsidR="008C3C84" w:rsidRDefault="008C3C84">
      <w:pPr>
        <w:pStyle w:val="Lbjegyzetszveg"/>
      </w:pPr>
      <w:r>
        <w:rPr>
          <w:rStyle w:val="Lbjegyzet-hivatkozs"/>
        </w:rPr>
        <w:footnoteRef/>
      </w:r>
      <w:r>
        <w:t xml:space="preserve"> Arról csak találgatni lehet, hogy Cristiani felbecsülhetetlen értékű Stradivari gordonkája hogyan vészelte át ezt az elképesztően nehéz utazást.</w:t>
      </w:r>
    </w:p>
  </w:footnote>
  <w:footnote w:id="34">
    <w:p w:rsidR="0075563B" w:rsidRDefault="0075563B" w:rsidP="000F6026">
      <w:pPr>
        <w:pStyle w:val="Lbjegyzetszveg"/>
      </w:pPr>
      <w:r>
        <w:rPr>
          <w:rStyle w:val="Lbjegyzet-hivatkozs"/>
        </w:rPr>
        <w:footnoteRef/>
      </w:r>
      <w:r>
        <w:t xml:space="preserve"> Körülbelül 3200 km.</w:t>
      </w:r>
    </w:p>
  </w:footnote>
  <w:footnote w:id="35">
    <w:p w:rsidR="0075563B" w:rsidRDefault="0075563B" w:rsidP="000F6026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proofErr w:type="gramStart"/>
      <w:r>
        <w:t>Több, mint</w:t>
      </w:r>
      <w:proofErr w:type="gramEnd"/>
      <w:r>
        <w:t xml:space="preserve"> 19 200 km. </w:t>
      </w:r>
    </w:p>
  </w:footnote>
  <w:footnote w:id="36">
    <w:p w:rsidR="0075563B" w:rsidRDefault="0075563B" w:rsidP="00CD3B5D">
      <w:pPr>
        <w:pStyle w:val="Lbjegyzetszveg"/>
      </w:pPr>
      <w:r>
        <w:rPr>
          <w:rStyle w:val="Lbjegyzet-hivatkozs"/>
        </w:rPr>
        <w:footnoteRef/>
      </w:r>
      <w:r>
        <w:t xml:space="preserve"> Cristiani Stradivari-gordonkáját </w:t>
      </w:r>
      <w:r w:rsidRPr="0077562E">
        <w:rPr>
          <w:rFonts w:eastAsia="Times New Roman"/>
          <w:szCs w:val="24"/>
        </w:rPr>
        <w:t>a konstantinápolyi francia nagykövet</w:t>
      </w:r>
      <w:r>
        <w:rPr>
          <w:rFonts w:eastAsia="Times New Roman"/>
          <w:szCs w:val="24"/>
        </w:rPr>
        <w:t xml:space="preserve"> </w:t>
      </w:r>
      <w:r w:rsidRPr="0077562E">
        <w:rPr>
          <w:rFonts w:eastAsia="Times New Roman"/>
          <w:szCs w:val="24"/>
        </w:rPr>
        <w:t xml:space="preserve">1857-ben </w:t>
      </w:r>
      <w:r>
        <w:rPr>
          <w:rFonts w:eastAsia="Times New Roman"/>
          <w:szCs w:val="24"/>
        </w:rPr>
        <w:t xml:space="preserve">visszajuttatta Párizsba. A hangszer jelenleg a cremonai Walter </w:t>
      </w:r>
      <w:proofErr w:type="spellStart"/>
      <w:r>
        <w:rPr>
          <w:rFonts w:eastAsia="Times New Roman"/>
          <w:szCs w:val="24"/>
        </w:rPr>
        <w:t>Stauffer</w:t>
      </w:r>
      <w:proofErr w:type="spellEnd"/>
      <w:r>
        <w:rPr>
          <w:rFonts w:eastAsia="Times New Roman"/>
          <w:szCs w:val="24"/>
        </w:rPr>
        <w:t xml:space="preserve"> Zenei Alapítvány tulajdonában van, és a </w:t>
      </w:r>
      <w:proofErr w:type="spellStart"/>
      <w:r>
        <w:rPr>
          <w:rFonts w:eastAsia="Times New Roman"/>
          <w:szCs w:val="24"/>
        </w:rPr>
        <w:t>Museo</w:t>
      </w:r>
      <w:proofErr w:type="spellEnd"/>
      <w:r>
        <w:rPr>
          <w:rFonts w:eastAsia="Times New Roman"/>
          <w:szCs w:val="24"/>
        </w:rPr>
        <w:t xml:space="preserve"> del </w:t>
      </w:r>
      <w:proofErr w:type="spellStart"/>
      <w:r>
        <w:rPr>
          <w:rFonts w:eastAsia="Times New Roman"/>
          <w:szCs w:val="24"/>
        </w:rPr>
        <w:t>Violino</w:t>
      </w:r>
      <w:proofErr w:type="spellEnd"/>
      <w:r>
        <w:rPr>
          <w:rFonts w:eastAsia="Times New Roman"/>
          <w:szCs w:val="24"/>
        </w:rPr>
        <w:t xml:space="preserve"> elnevezésű gyűjteményben őrzik.  </w:t>
      </w:r>
    </w:p>
    <w:p w:rsidR="0075563B" w:rsidRDefault="0075563B">
      <w:pPr>
        <w:pStyle w:val="Lbjegyzetszveg"/>
      </w:pPr>
    </w:p>
  </w:footnote>
  <w:footnote w:id="37">
    <w:p w:rsidR="0075563B" w:rsidRDefault="0075563B" w:rsidP="0075563B">
      <w:pPr>
        <w:pStyle w:val="Lbjegyzetszveg"/>
      </w:pPr>
      <w:r>
        <w:rPr>
          <w:rStyle w:val="Lbjegyzet-hivatkozs"/>
        </w:rPr>
        <w:footnoteRef/>
      </w:r>
      <w:r>
        <w:t xml:space="preserve"> Bár </w:t>
      </w:r>
      <w:proofErr w:type="gramStart"/>
      <w:r>
        <w:t>konkrét</w:t>
      </w:r>
      <w:proofErr w:type="gramEnd"/>
      <w:r>
        <w:t xml:space="preserve"> korabeli leírás nem bizonyítja (lásd </w:t>
      </w:r>
      <w:proofErr w:type="spellStart"/>
      <w:r>
        <w:t>Deserno</w:t>
      </w:r>
      <w:proofErr w:type="spellEnd"/>
      <w:r>
        <w:t>, 2013, Braun, 2015, 56), mégis feltételezzük, hogy használt támasztólábat gordonkája aljára erősítve, mert csak ez tette lehetővé, hogy bő ruhája rejteke mögött egymás mellé helyezett két lábához támassza hangszerét (ez volt az ún. „</w:t>
      </w:r>
      <w:proofErr w:type="spellStart"/>
      <w:r>
        <w:t>Damensitz</w:t>
      </w:r>
      <w:proofErr w:type="spellEnd"/>
      <w:r>
        <w:t xml:space="preserve">”), és így egy előkelően egyenes királynői testtartással koronázza meg színpadi megjelenését.     </w:t>
      </w:r>
    </w:p>
  </w:footnote>
  <w:footnote w:id="38">
    <w:p w:rsidR="0075563B" w:rsidRPr="00FB5F15" w:rsidRDefault="0075563B" w:rsidP="0075563B">
      <w:pPr>
        <w:pStyle w:val="Lbjegyzetszveg"/>
        <w:rPr>
          <w:szCs w:val="20"/>
        </w:rPr>
      </w:pPr>
      <w:r w:rsidRPr="00FB5F15">
        <w:rPr>
          <w:rStyle w:val="Lbjegyzet-hivatkozs"/>
          <w:szCs w:val="20"/>
        </w:rPr>
        <w:footnoteRef/>
      </w:r>
      <w:r w:rsidRPr="00FB5F15">
        <w:rPr>
          <w:szCs w:val="20"/>
        </w:rPr>
        <w:t xml:space="preserve"> </w:t>
      </w:r>
      <w:proofErr w:type="spellStart"/>
      <w:r w:rsidRPr="00FB5F15">
        <w:rPr>
          <w:szCs w:val="20"/>
        </w:rPr>
        <w:t>Fran</w:t>
      </w:r>
      <w:r w:rsidRPr="00FB5F15">
        <w:rPr>
          <w:rFonts w:cs="Times New Roman"/>
          <w:szCs w:val="20"/>
        </w:rPr>
        <w:t>ç</w:t>
      </w:r>
      <w:r w:rsidRPr="00FB5F15">
        <w:rPr>
          <w:szCs w:val="20"/>
        </w:rPr>
        <w:t>ois-Joseph</w:t>
      </w:r>
      <w:proofErr w:type="spellEnd"/>
      <w:r w:rsidRPr="00FB5F15">
        <w:rPr>
          <w:szCs w:val="20"/>
        </w:rPr>
        <w:t xml:space="preserve"> Fétis belga </w:t>
      </w:r>
      <w:proofErr w:type="spellStart"/>
      <w:r w:rsidRPr="00FB5F15">
        <w:rPr>
          <w:szCs w:val="20"/>
        </w:rPr>
        <w:t>muzikológus</w:t>
      </w:r>
      <w:proofErr w:type="spellEnd"/>
      <w:r w:rsidRPr="00FB5F15">
        <w:rPr>
          <w:szCs w:val="20"/>
        </w:rPr>
        <w:t xml:space="preserve">, zeneszerző a zenei élet kiválóságairól írt lexikonjának 1860-ban közzétett második kiadásában már szócikket közöl a francia gordonkaművésznőről. Ebben utal arra, hogy </w:t>
      </w:r>
      <w:proofErr w:type="spellStart"/>
      <w:r w:rsidRPr="00FB5F15">
        <w:rPr>
          <w:szCs w:val="20"/>
        </w:rPr>
        <w:t>Élise</w:t>
      </w:r>
      <w:proofErr w:type="spellEnd"/>
      <w:r w:rsidRPr="00FB5F15">
        <w:rPr>
          <w:szCs w:val="20"/>
        </w:rPr>
        <w:t xml:space="preserve"> Christiani (sic!) </w:t>
      </w:r>
      <w:proofErr w:type="gramStart"/>
      <w:r w:rsidRPr="00FB5F15">
        <w:rPr>
          <w:szCs w:val="20"/>
        </w:rPr>
        <w:t>gordonkavirtuóz</w:t>
      </w:r>
      <w:proofErr w:type="gramEnd"/>
      <w:r w:rsidRPr="00FB5F15">
        <w:rPr>
          <w:szCs w:val="20"/>
        </w:rPr>
        <w:t xml:space="preserve"> „</w:t>
      </w:r>
      <w:proofErr w:type="spellStart"/>
      <w:r w:rsidRPr="00FB5F15">
        <w:rPr>
          <w:szCs w:val="20"/>
        </w:rPr>
        <w:t>pétervári</w:t>
      </w:r>
      <w:proofErr w:type="spellEnd"/>
      <w:r w:rsidRPr="00FB5F15">
        <w:rPr>
          <w:szCs w:val="20"/>
        </w:rPr>
        <w:t xml:space="preserve"> tartózkodása alatt sokat beszélt </w:t>
      </w:r>
      <w:r w:rsidRPr="00FB5F15">
        <w:rPr>
          <w:rStyle w:val="tlid-translation"/>
          <w:szCs w:val="20"/>
        </w:rPr>
        <w:t xml:space="preserve">egy merész és gyümölcsöző utazásról, amelyet </w:t>
      </w:r>
      <w:proofErr w:type="spellStart"/>
      <w:r w:rsidRPr="00FB5F15">
        <w:rPr>
          <w:rStyle w:val="tlid-translation"/>
          <w:szCs w:val="20"/>
        </w:rPr>
        <w:t>Servais</w:t>
      </w:r>
      <w:proofErr w:type="spellEnd"/>
      <w:r w:rsidRPr="00FB5F15">
        <w:rPr>
          <w:rStyle w:val="tlid-translation"/>
          <w:szCs w:val="20"/>
        </w:rPr>
        <w:t xml:space="preserve"> tett az utóbbi időben az orosz birodalom központjától legtávolabb levő északi tartományokban. A csellistanő úgy gondolta, hogy ha ő is megteszi ezt a megerőltető </w:t>
      </w:r>
      <w:proofErr w:type="gramStart"/>
      <w:r w:rsidRPr="00FB5F15">
        <w:rPr>
          <w:rStyle w:val="tlid-translation"/>
          <w:szCs w:val="20"/>
        </w:rPr>
        <w:t>koncert</w:t>
      </w:r>
      <w:proofErr w:type="gramEnd"/>
      <w:r w:rsidRPr="00FB5F15">
        <w:rPr>
          <w:rStyle w:val="tlid-translation"/>
          <w:szCs w:val="20"/>
        </w:rPr>
        <w:t>körutat, akkor az a számára is hasonló sikereket eredményez majd…” (Fétis, 1960, 296.)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88E1F5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404F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004A1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B665D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D055B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BE73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40C58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4843DE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FB0CA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BBA3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ctiveWritingStyle w:appName="MSWord" w:lang="hu-HU" w:vendorID="7" w:dllVersion="513" w:checkStyle="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47B"/>
    <w:rsid w:val="00006633"/>
    <w:rsid w:val="0001336B"/>
    <w:rsid w:val="00030411"/>
    <w:rsid w:val="00031208"/>
    <w:rsid w:val="00033FFE"/>
    <w:rsid w:val="00041E80"/>
    <w:rsid w:val="00045C88"/>
    <w:rsid w:val="0004621F"/>
    <w:rsid w:val="00052992"/>
    <w:rsid w:val="00053C8F"/>
    <w:rsid w:val="00055D6B"/>
    <w:rsid w:val="00057DE8"/>
    <w:rsid w:val="00064CA3"/>
    <w:rsid w:val="00065A63"/>
    <w:rsid w:val="000716F4"/>
    <w:rsid w:val="00071CE1"/>
    <w:rsid w:val="00082D8C"/>
    <w:rsid w:val="00083C10"/>
    <w:rsid w:val="00092B3E"/>
    <w:rsid w:val="0009675F"/>
    <w:rsid w:val="000A23CA"/>
    <w:rsid w:val="000A54DD"/>
    <w:rsid w:val="000A7603"/>
    <w:rsid w:val="000B2C39"/>
    <w:rsid w:val="000B7640"/>
    <w:rsid w:val="000C7B98"/>
    <w:rsid w:val="000D2A22"/>
    <w:rsid w:val="000E4D24"/>
    <w:rsid w:val="000F04B2"/>
    <w:rsid w:val="000F566A"/>
    <w:rsid w:val="000F6026"/>
    <w:rsid w:val="00102311"/>
    <w:rsid w:val="00104839"/>
    <w:rsid w:val="00105CF9"/>
    <w:rsid w:val="001066A5"/>
    <w:rsid w:val="001157FD"/>
    <w:rsid w:val="001225BD"/>
    <w:rsid w:val="0012274F"/>
    <w:rsid w:val="00125E10"/>
    <w:rsid w:val="00126696"/>
    <w:rsid w:val="00126EC8"/>
    <w:rsid w:val="00132ECC"/>
    <w:rsid w:val="001357C7"/>
    <w:rsid w:val="0014489A"/>
    <w:rsid w:val="00145908"/>
    <w:rsid w:val="00150E60"/>
    <w:rsid w:val="00161EAE"/>
    <w:rsid w:val="00170037"/>
    <w:rsid w:val="001849D9"/>
    <w:rsid w:val="001A1833"/>
    <w:rsid w:val="001A539E"/>
    <w:rsid w:val="001B4CC1"/>
    <w:rsid w:val="001B765F"/>
    <w:rsid w:val="001B7F56"/>
    <w:rsid w:val="001C3476"/>
    <w:rsid w:val="001C4773"/>
    <w:rsid w:val="001C5C1F"/>
    <w:rsid w:val="001C6091"/>
    <w:rsid w:val="001D666E"/>
    <w:rsid w:val="001E1377"/>
    <w:rsid w:val="001F0588"/>
    <w:rsid w:val="001F3A79"/>
    <w:rsid w:val="0020079A"/>
    <w:rsid w:val="00200A35"/>
    <w:rsid w:val="002035EA"/>
    <w:rsid w:val="002038D8"/>
    <w:rsid w:val="00211B89"/>
    <w:rsid w:val="0021789F"/>
    <w:rsid w:val="00222A80"/>
    <w:rsid w:val="00236114"/>
    <w:rsid w:val="0024551B"/>
    <w:rsid w:val="00246346"/>
    <w:rsid w:val="002504F3"/>
    <w:rsid w:val="00250E8A"/>
    <w:rsid w:val="00252280"/>
    <w:rsid w:val="00256FAF"/>
    <w:rsid w:val="00264B06"/>
    <w:rsid w:val="0026789D"/>
    <w:rsid w:val="0027006B"/>
    <w:rsid w:val="002811E2"/>
    <w:rsid w:val="002864AB"/>
    <w:rsid w:val="0028709C"/>
    <w:rsid w:val="00287F20"/>
    <w:rsid w:val="002A11B0"/>
    <w:rsid w:val="002A187C"/>
    <w:rsid w:val="002A2EAD"/>
    <w:rsid w:val="002B6288"/>
    <w:rsid w:val="002C384E"/>
    <w:rsid w:val="002C3978"/>
    <w:rsid w:val="002C574E"/>
    <w:rsid w:val="002E22CD"/>
    <w:rsid w:val="002F5B12"/>
    <w:rsid w:val="002F74E5"/>
    <w:rsid w:val="00301C38"/>
    <w:rsid w:val="00302B07"/>
    <w:rsid w:val="003060F7"/>
    <w:rsid w:val="0031040F"/>
    <w:rsid w:val="003154C4"/>
    <w:rsid w:val="00320901"/>
    <w:rsid w:val="00326072"/>
    <w:rsid w:val="00327762"/>
    <w:rsid w:val="00327AC7"/>
    <w:rsid w:val="00327B6A"/>
    <w:rsid w:val="00332AEE"/>
    <w:rsid w:val="00333E9F"/>
    <w:rsid w:val="00341FFE"/>
    <w:rsid w:val="00346E4B"/>
    <w:rsid w:val="003514DD"/>
    <w:rsid w:val="00364836"/>
    <w:rsid w:val="00376D35"/>
    <w:rsid w:val="0039468A"/>
    <w:rsid w:val="003A0E68"/>
    <w:rsid w:val="003A1CC7"/>
    <w:rsid w:val="003B0284"/>
    <w:rsid w:val="003B6678"/>
    <w:rsid w:val="003C40EF"/>
    <w:rsid w:val="003C5D0C"/>
    <w:rsid w:val="003C6540"/>
    <w:rsid w:val="003C707E"/>
    <w:rsid w:val="003D5CE2"/>
    <w:rsid w:val="003E1D90"/>
    <w:rsid w:val="003E5C5F"/>
    <w:rsid w:val="003F076D"/>
    <w:rsid w:val="003F6DDF"/>
    <w:rsid w:val="00403E71"/>
    <w:rsid w:val="00404DC9"/>
    <w:rsid w:val="0041208E"/>
    <w:rsid w:val="00415C3B"/>
    <w:rsid w:val="0042331C"/>
    <w:rsid w:val="00446811"/>
    <w:rsid w:val="00450249"/>
    <w:rsid w:val="0045659B"/>
    <w:rsid w:val="004659FA"/>
    <w:rsid w:val="00474C60"/>
    <w:rsid w:val="00476A80"/>
    <w:rsid w:val="00476D9A"/>
    <w:rsid w:val="00484DDF"/>
    <w:rsid w:val="004853CD"/>
    <w:rsid w:val="00494FFB"/>
    <w:rsid w:val="004A1027"/>
    <w:rsid w:val="004B0DD7"/>
    <w:rsid w:val="004C1126"/>
    <w:rsid w:val="004C33F0"/>
    <w:rsid w:val="004C4A60"/>
    <w:rsid w:val="004D0CCD"/>
    <w:rsid w:val="004D120C"/>
    <w:rsid w:val="004D1CA5"/>
    <w:rsid w:val="004D382A"/>
    <w:rsid w:val="004D56BE"/>
    <w:rsid w:val="004D6EFE"/>
    <w:rsid w:val="004E02D7"/>
    <w:rsid w:val="004F7F69"/>
    <w:rsid w:val="00502B49"/>
    <w:rsid w:val="00503107"/>
    <w:rsid w:val="005074E1"/>
    <w:rsid w:val="00510EEE"/>
    <w:rsid w:val="0051481E"/>
    <w:rsid w:val="005217C3"/>
    <w:rsid w:val="00521CEC"/>
    <w:rsid w:val="00521EE4"/>
    <w:rsid w:val="00527840"/>
    <w:rsid w:val="005371EC"/>
    <w:rsid w:val="00543301"/>
    <w:rsid w:val="00544C4D"/>
    <w:rsid w:val="00550C50"/>
    <w:rsid w:val="00552647"/>
    <w:rsid w:val="00553E39"/>
    <w:rsid w:val="00556038"/>
    <w:rsid w:val="00560006"/>
    <w:rsid w:val="0056154F"/>
    <w:rsid w:val="00561F1C"/>
    <w:rsid w:val="00574CCD"/>
    <w:rsid w:val="00597C76"/>
    <w:rsid w:val="005A218D"/>
    <w:rsid w:val="005A716F"/>
    <w:rsid w:val="005B0794"/>
    <w:rsid w:val="005B1DCD"/>
    <w:rsid w:val="005B68C5"/>
    <w:rsid w:val="005C668D"/>
    <w:rsid w:val="005C7DC7"/>
    <w:rsid w:val="005D085A"/>
    <w:rsid w:val="005D08DC"/>
    <w:rsid w:val="005D1C42"/>
    <w:rsid w:val="005D2263"/>
    <w:rsid w:val="005D3E07"/>
    <w:rsid w:val="005E0256"/>
    <w:rsid w:val="005F24C9"/>
    <w:rsid w:val="005F2DA1"/>
    <w:rsid w:val="005F3E48"/>
    <w:rsid w:val="005F43E6"/>
    <w:rsid w:val="005F6299"/>
    <w:rsid w:val="00604162"/>
    <w:rsid w:val="00605550"/>
    <w:rsid w:val="006159A5"/>
    <w:rsid w:val="0062039F"/>
    <w:rsid w:val="00620AEA"/>
    <w:rsid w:val="00622F90"/>
    <w:rsid w:val="00626C57"/>
    <w:rsid w:val="006333C5"/>
    <w:rsid w:val="00633F78"/>
    <w:rsid w:val="006376AC"/>
    <w:rsid w:val="00641979"/>
    <w:rsid w:val="00646729"/>
    <w:rsid w:val="00647C46"/>
    <w:rsid w:val="00655E67"/>
    <w:rsid w:val="0067285B"/>
    <w:rsid w:val="00692480"/>
    <w:rsid w:val="00695712"/>
    <w:rsid w:val="006A2BE0"/>
    <w:rsid w:val="006B381B"/>
    <w:rsid w:val="006B7B65"/>
    <w:rsid w:val="006C0AA2"/>
    <w:rsid w:val="006C1186"/>
    <w:rsid w:val="006C7796"/>
    <w:rsid w:val="006D0610"/>
    <w:rsid w:val="006D3859"/>
    <w:rsid w:val="006D5BE1"/>
    <w:rsid w:val="006D7397"/>
    <w:rsid w:val="006E1FE7"/>
    <w:rsid w:val="006E7928"/>
    <w:rsid w:val="006F5DF4"/>
    <w:rsid w:val="00702C99"/>
    <w:rsid w:val="00707DEB"/>
    <w:rsid w:val="007176A6"/>
    <w:rsid w:val="007215DA"/>
    <w:rsid w:val="0072235C"/>
    <w:rsid w:val="00727298"/>
    <w:rsid w:val="00727CB7"/>
    <w:rsid w:val="00733D60"/>
    <w:rsid w:val="007424E6"/>
    <w:rsid w:val="007524EB"/>
    <w:rsid w:val="00753166"/>
    <w:rsid w:val="007550F9"/>
    <w:rsid w:val="0075563B"/>
    <w:rsid w:val="007557B7"/>
    <w:rsid w:val="00755C29"/>
    <w:rsid w:val="007608A7"/>
    <w:rsid w:val="007658A7"/>
    <w:rsid w:val="00767CEE"/>
    <w:rsid w:val="0077128B"/>
    <w:rsid w:val="0077338A"/>
    <w:rsid w:val="00782776"/>
    <w:rsid w:val="007832B0"/>
    <w:rsid w:val="00793884"/>
    <w:rsid w:val="00794964"/>
    <w:rsid w:val="007A15FB"/>
    <w:rsid w:val="007A7024"/>
    <w:rsid w:val="007A77C6"/>
    <w:rsid w:val="007B447B"/>
    <w:rsid w:val="007C3372"/>
    <w:rsid w:val="007D666C"/>
    <w:rsid w:val="007E407A"/>
    <w:rsid w:val="007E73B2"/>
    <w:rsid w:val="007F3EF0"/>
    <w:rsid w:val="007F4B3B"/>
    <w:rsid w:val="00800CD3"/>
    <w:rsid w:val="00801140"/>
    <w:rsid w:val="0080402F"/>
    <w:rsid w:val="008108B5"/>
    <w:rsid w:val="00812D16"/>
    <w:rsid w:val="00813FDC"/>
    <w:rsid w:val="008177A8"/>
    <w:rsid w:val="00817FB4"/>
    <w:rsid w:val="0082241A"/>
    <w:rsid w:val="008230E7"/>
    <w:rsid w:val="0083572E"/>
    <w:rsid w:val="00837172"/>
    <w:rsid w:val="008408AD"/>
    <w:rsid w:val="008454F8"/>
    <w:rsid w:val="008456A8"/>
    <w:rsid w:val="008478D5"/>
    <w:rsid w:val="00852BD3"/>
    <w:rsid w:val="00857D47"/>
    <w:rsid w:val="00863778"/>
    <w:rsid w:val="00863905"/>
    <w:rsid w:val="008644B6"/>
    <w:rsid w:val="0086498B"/>
    <w:rsid w:val="00864B8C"/>
    <w:rsid w:val="00867A93"/>
    <w:rsid w:val="00870614"/>
    <w:rsid w:val="0087153E"/>
    <w:rsid w:val="00875D21"/>
    <w:rsid w:val="00881134"/>
    <w:rsid w:val="008952A9"/>
    <w:rsid w:val="00897BEC"/>
    <w:rsid w:val="008A3679"/>
    <w:rsid w:val="008A3771"/>
    <w:rsid w:val="008B51DC"/>
    <w:rsid w:val="008B5352"/>
    <w:rsid w:val="008B5B47"/>
    <w:rsid w:val="008B5CBE"/>
    <w:rsid w:val="008B6F9F"/>
    <w:rsid w:val="008C1ADB"/>
    <w:rsid w:val="008C32E7"/>
    <w:rsid w:val="008C3C84"/>
    <w:rsid w:val="008D4D2F"/>
    <w:rsid w:val="008E1913"/>
    <w:rsid w:val="008F3074"/>
    <w:rsid w:val="008F33A0"/>
    <w:rsid w:val="008F4B0F"/>
    <w:rsid w:val="008F620E"/>
    <w:rsid w:val="00901A67"/>
    <w:rsid w:val="00905F42"/>
    <w:rsid w:val="00910F34"/>
    <w:rsid w:val="0092306D"/>
    <w:rsid w:val="009360C0"/>
    <w:rsid w:val="00941F4E"/>
    <w:rsid w:val="009442E9"/>
    <w:rsid w:val="009448EE"/>
    <w:rsid w:val="00961602"/>
    <w:rsid w:val="0097028A"/>
    <w:rsid w:val="0099736A"/>
    <w:rsid w:val="009A6908"/>
    <w:rsid w:val="009B43F8"/>
    <w:rsid w:val="009C1DA6"/>
    <w:rsid w:val="009C2BEC"/>
    <w:rsid w:val="009C5D26"/>
    <w:rsid w:val="009D1413"/>
    <w:rsid w:val="009D347B"/>
    <w:rsid w:val="009D6BDD"/>
    <w:rsid w:val="009E7071"/>
    <w:rsid w:val="009F38E2"/>
    <w:rsid w:val="009F3D92"/>
    <w:rsid w:val="00A00AC7"/>
    <w:rsid w:val="00A1796D"/>
    <w:rsid w:val="00A20756"/>
    <w:rsid w:val="00A23E0B"/>
    <w:rsid w:val="00A25115"/>
    <w:rsid w:val="00A30146"/>
    <w:rsid w:val="00A36512"/>
    <w:rsid w:val="00A36999"/>
    <w:rsid w:val="00A50011"/>
    <w:rsid w:val="00A5029E"/>
    <w:rsid w:val="00A61862"/>
    <w:rsid w:val="00A71887"/>
    <w:rsid w:val="00A80A40"/>
    <w:rsid w:val="00A81CAC"/>
    <w:rsid w:val="00A847C3"/>
    <w:rsid w:val="00A92643"/>
    <w:rsid w:val="00A96B72"/>
    <w:rsid w:val="00AA4BB8"/>
    <w:rsid w:val="00AA6D0E"/>
    <w:rsid w:val="00AB7D7C"/>
    <w:rsid w:val="00AC2708"/>
    <w:rsid w:val="00AC5A3F"/>
    <w:rsid w:val="00AD4D3F"/>
    <w:rsid w:val="00AE0733"/>
    <w:rsid w:val="00AE7023"/>
    <w:rsid w:val="00AF5670"/>
    <w:rsid w:val="00AF7E09"/>
    <w:rsid w:val="00B05F11"/>
    <w:rsid w:val="00B06060"/>
    <w:rsid w:val="00B30F41"/>
    <w:rsid w:val="00B31819"/>
    <w:rsid w:val="00B32DC3"/>
    <w:rsid w:val="00B334EA"/>
    <w:rsid w:val="00B33B28"/>
    <w:rsid w:val="00B3624E"/>
    <w:rsid w:val="00B40F08"/>
    <w:rsid w:val="00B46DAF"/>
    <w:rsid w:val="00B47E25"/>
    <w:rsid w:val="00B57C3D"/>
    <w:rsid w:val="00B606AC"/>
    <w:rsid w:val="00B62701"/>
    <w:rsid w:val="00B73791"/>
    <w:rsid w:val="00B77329"/>
    <w:rsid w:val="00B77776"/>
    <w:rsid w:val="00B84F63"/>
    <w:rsid w:val="00B85ACA"/>
    <w:rsid w:val="00B93475"/>
    <w:rsid w:val="00BA1603"/>
    <w:rsid w:val="00BA29A3"/>
    <w:rsid w:val="00BA58CF"/>
    <w:rsid w:val="00BB19A5"/>
    <w:rsid w:val="00BB5DD1"/>
    <w:rsid w:val="00BE074B"/>
    <w:rsid w:val="00BE0979"/>
    <w:rsid w:val="00BE3A72"/>
    <w:rsid w:val="00BE59C7"/>
    <w:rsid w:val="00BF1B19"/>
    <w:rsid w:val="00BF3887"/>
    <w:rsid w:val="00C033F7"/>
    <w:rsid w:val="00C07580"/>
    <w:rsid w:val="00C07710"/>
    <w:rsid w:val="00C10E6B"/>
    <w:rsid w:val="00C115F0"/>
    <w:rsid w:val="00C14187"/>
    <w:rsid w:val="00C2053C"/>
    <w:rsid w:val="00C23753"/>
    <w:rsid w:val="00C24B49"/>
    <w:rsid w:val="00C27864"/>
    <w:rsid w:val="00C30876"/>
    <w:rsid w:val="00C3201A"/>
    <w:rsid w:val="00C320BC"/>
    <w:rsid w:val="00C434C1"/>
    <w:rsid w:val="00C46469"/>
    <w:rsid w:val="00C611CE"/>
    <w:rsid w:val="00C73D67"/>
    <w:rsid w:val="00C74129"/>
    <w:rsid w:val="00C7430E"/>
    <w:rsid w:val="00C7497A"/>
    <w:rsid w:val="00C9160E"/>
    <w:rsid w:val="00C97822"/>
    <w:rsid w:val="00CA7A9F"/>
    <w:rsid w:val="00CC0F40"/>
    <w:rsid w:val="00CC41E9"/>
    <w:rsid w:val="00CC6F41"/>
    <w:rsid w:val="00CD3B5D"/>
    <w:rsid w:val="00CE0C6A"/>
    <w:rsid w:val="00CE570E"/>
    <w:rsid w:val="00CF35B7"/>
    <w:rsid w:val="00D0237D"/>
    <w:rsid w:val="00D035EC"/>
    <w:rsid w:val="00D03F64"/>
    <w:rsid w:val="00D05905"/>
    <w:rsid w:val="00D10FEB"/>
    <w:rsid w:val="00D3285A"/>
    <w:rsid w:val="00D408B7"/>
    <w:rsid w:val="00D5088B"/>
    <w:rsid w:val="00D574CA"/>
    <w:rsid w:val="00D6286D"/>
    <w:rsid w:val="00D639F3"/>
    <w:rsid w:val="00D66343"/>
    <w:rsid w:val="00D72045"/>
    <w:rsid w:val="00D7491F"/>
    <w:rsid w:val="00D81873"/>
    <w:rsid w:val="00D82641"/>
    <w:rsid w:val="00D82721"/>
    <w:rsid w:val="00D9457A"/>
    <w:rsid w:val="00D969AD"/>
    <w:rsid w:val="00DA1B23"/>
    <w:rsid w:val="00DA4F42"/>
    <w:rsid w:val="00DB22EF"/>
    <w:rsid w:val="00DB4C32"/>
    <w:rsid w:val="00DC017D"/>
    <w:rsid w:val="00DC10A1"/>
    <w:rsid w:val="00DC5BD5"/>
    <w:rsid w:val="00DC6BE7"/>
    <w:rsid w:val="00DD0B10"/>
    <w:rsid w:val="00DF5B6F"/>
    <w:rsid w:val="00E0477A"/>
    <w:rsid w:val="00E131E2"/>
    <w:rsid w:val="00E135AB"/>
    <w:rsid w:val="00E17E04"/>
    <w:rsid w:val="00E21045"/>
    <w:rsid w:val="00E260BB"/>
    <w:rsid w:val="00E32ABA"/>
    <w:rsid w:val="00E40273"/>
    <w:rsid w:val="00E4028B"/>
    <w:rsid w:val="00E42527"/>
    <w:rsid w:val="00E5260B"/>
    <w:rsid w:val="00E55035"/>
    <w:rsid w:val="00E57714"/>
    <w:rsid w:val="00E60FD1"/>
    <w:rsid w:val="00E71927"/>
    <w:rsid w:val="00E73B31"/>
    <w:rsid w:val="00E744E7"/>
    <w:rsid w:val="00E819D7"/>
    <w:rsid w:val="00E86644"/>
    <w:rsid w:val="00E906AB"/>
    <w:rsid w:val="00E94E25"/>
    <w:rsid w:val="00EA47F1"/>
    <w:rsid w:val="00EB2D0C"/>
    <w:rsid w:val="00EB751B"/>
    <w:rsid w:val="00EE0602"/>
    <w:rsid w:val="00EE07F6"/>
    <w:rsid w:val="00EF1000"/>
    <w:rsid w:val="00EF1F8C"/>
    <w:rsid w:val="00F02D27"/>
    <w:rsid w:val="00F03CFF"/>
    <w:rsid w:val="00F15651"/>
    <w:rsid w:val="00F170AF"/>
    <w:rsid w:val="00F23D91"/>
    <w:rsid w:val="00F23DA5"/>
    <w:rsid w:val="00F37B40"/>
    <w:rsid w:val="00F45DDC"/>
    <w:rsid w:val="00F562B1"/>
    <w:rsid w:val="00F56D7F"/>
    <w:rsid w:val="00F62FB8"/>
    <w:rsid w:val="00F64E25"/>
    <w:rsid w:val="00F6765A"/>
    <w:rsid w:val="00F83320"/>
    <w:rsid w:val="00F87379"/>
    <w:rsid w:val="00F93C01"/>
    <w:rsid w:val="00F95A7E"/>
    <w:rsid w:val="00FA0920"/>
    <w:rsid w:val="00FA0D58"/>
    <w:rsid w:val="00FA2676"/>
    <w:rsid w:val="00FA6187"/>
    <w:rsid w:val="00FA6653"/>
    <w:rsid w:val="00FA7DA7"/>
    <w:rsid w:val="00FB51AE"/>
    <w:rsid w:val="00FB5F15"/>
    <w:rsid w:val="00FB6CC0"/>
    <w:rsid w:val="00FC035A"/>
    <w:rsid w:val="00FC124B"/>
    <w:rsid w:val="00FC1D50"/>
    <w:rsid w:val="00FD2CE6"/>
    <w:rsid w:val="00FD633B"/>
    <w:rsid w:val="00FE161A"/>
    <w:rsid w:val="00FE26A7"/>
    <w:rsid w:val="00FE4C67"/>
    <w:rsid w:val="00FF3302"/>
    <w:rsid w:val="00FF3F75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363FE-1A14-440B-BE2C-7188158E8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2331C"/>
    <w:pPr>
      <w:spacing w:line="259" w:lineRule="auto"/>
      <w:jc w:val="both"/>
    </w:pPr>
    <w:rPr>
      <w:rFonts w:cstheme="minorBidi"/>
      <w:sz w:val="24"/>
      <w:szCs w:val="22"/>
    </w:rPr>
  </w:style>
  <w:style w:type="paragraph" w:styleId="Cmsor1">
    <w:name w:val="heading 1"/>
    <w:basedOn w:val="Norml"/>
    <w:next w:val="Norml"/>
    <w:link w:val="Cmsor1Char"/>
    <w:qFormat/>
    <w:rsid w:val="00521CEC"/>
    <w:pPr>
      <w:keepNext/>
      <w:jc w:val="center"/>
      <w:outlineLvl w:val="0"/>
    </w:pPr>
    <w:rPr>
      <w:b/>
      <w:bCs/>
      <w:kern w:val="28"/>
      <w:sz w:val="29"/>
      <w:szCs w:val="29"/>
    </w:rPr>
  </w:style>
  <w:style w:type="paragraph" w:styleId="Cmsor2">
    <w:name w:val="heading 2"/>
    <w:basedOn w:val="Norml"/>
    <w:next w:val="Norml"/>
    <w:link w:val="Cmsor2Char"/>
    <w:qFormat/>
    <w:rsid w:val="00521CEC"/>
    <w:pPr>
      <w:keepNext/>
      <w:jc w:val="center"/>
      <w:outlineLvl w:val="1"/>
    </w:pPr>
    <w:rPr>
      <w:b/>
      <w:bCs/>
      <w:sz w:val="25"/>
      <w:szCs w:val="25"/>
    </w:rPr>
  </w:style>
  <w:style w:type="paragraph" w:styleId="Cmsor3">
    <w:name w:val="heading 3"/>
    <w:basedOn w:val="Norml"/>
    <w:next w:val="Norml"/>
    <w:link w:val="Cmsor3Char"/>
    <w:qFormat/>
    <w:rsid w:val="00521CEC"/>
    <w:pPr>
      <w:keepNext/>
      <w:jc w:val="center"/>
      <w:outlineLvl w:val="2"/>
    </w:pPr>
    <w:rPr>
      <w:b/>
      <w:bCs/>
      <w:i/>
      <w:iCs/>
      <w:sz w:val="25"/>
      <w:szCs w:val="25"/>
    </w:rPr>
  </w:style>
  <w:style w:type="paragraph" w:styleId="Cmsor4">
    <w:name w:val="heading 4"/>
    <w:basedOn w:val="Norml"/>
    <w:next w:val="Norml"/>
    <w:link w:val="Cmsor4Char"/>
    <w:qFormat/>
    <w:rsid w:val="00521CEC"/>
    <w:pPr>
      <w:keepNext/>
      <w:jc w:val="left"/>
      <w:outlineLvl w:val="3"/>
    </w:pPr>
    <w:rPr>
      <w:b/>
      <w:bCs/>
      <w:i/>
      <w:iCs/>
    </w:rPr>
  </w:style>
  <w:style w:type="paragraph" w:styleId="Cmsor5">
    <w:name w:val="heading 5"/>
    <w:basedOn w:val="Norml"/>
    <w:next w:val="Norml"/>
    <w:link w:val="Cmsor5Char"/>
    <w:qFormat/>
    <w:rsid w:val="00521CEC"/>
    <w:pPr>
      <w:outlineLvl w:val="4"/>
    </w:pPr>
    <w:rPr>
      <w:b/>
      <w:bCs/>
      <w:i/>
      <w:iCs/>
      <w:sz w:val="22"/>
    </w:rPr>
  </w:style>
  <w:style w:type="paragraph" w:styleId="Cmsor6">
    <w:name w:val="heading 6"/>
    <w:basedOn w:val="Norml"/>
    <w:next w:val="Norml"/>
    <w:link w:val="Cmsor6Char"/>
    <w:qFormat/>
    <w:rsid w:val="00521CEC"/>
    <w:pPr>
      <w:spacing w:before="240" w:after="60"/>
      <w:outlineLvl w:val="5"/>
    </w:pPr>
    <w:rPr>
      <w:i/>
      <w:iCs/>
      <w:sz w:val="22"/>
    </w:rPr>
  </w:style>
  <w:style w:type="paragraph" w:styleId="Cmsor7">
    <w:name w:val="heading 7"/>
    <w:basedOn w:val="Norml"/>
    <w:next w:val="Normlbehzs"/>
    <w:link w:val="Cmsor7Char"/>
    <w:qFormat/>
    <w:rsid w:val="00521CEC"/>
    <w:pPr>
      <w:ind w:left="708"/>
      <w:outlineLvl w:val="6"/>
    </w:pPr>
    <w:rPr>
      <w:i/>
      <w:iCs/>
    </w:rPr>
  </w:style>
  <w:style w:type="paragraph" w:styleId="Cmsor8">
    <w:name w:val="heading 8"/>
    <w:basedOn w:val="Norml"/>
    <w:next w:val="Normlbehzs"/>
    <w:link w:val="Cmsor8Char"/>
    <w:qFormat/>
    <w:rsid w:val="00521CEC"/>
    <w:pPr>
      <w:ind w:left="708"/>
      <w:outlineLvl w:val="7"/>
    </w:pPr>
    <w:rPr>
      <w:i/>
      <w:iCs/>
    </w:rPr>
  </w:style>
  <w:style w:type="paragraph" w:styleId="Cmsor9">
    <w:name w:val="heading 9"/>
    <w:basedOn w:val="Norml"/>
    <w:next w:val="Normlbehzs"/>
    <w:link w:val="Cmsor9Char"/>
    <w:qFormat/>
    <w:rsid w:val="00521CEC"/>
    <w:pPr>
      <w:ind w:left="708"/>
      <w:outlineLvl w:val="8"/>
    </w:pPr>
    <w:rPr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Abstractszvege">
    <w:name w:val="Abstract szövege"/>
    <w:rsid w:val="00521CEC"/>
    <w:pPr>
      <w:keepNext/>
      <w:keepLines/>
      <w:widowControl w:val="0"/>
      <w:overflowPunct w:val="0"/>
      <w:autoSpaceDE w:val="0"/>
      <w:autoSpaceDN w:val="0"/>
      <w:adjustRightInd w:val="0"/>
      <w:ind w:left="567" w:right="567"/>
      <w:jc w:val="both"/>
      <w:textAlignment w:val="baseline"/>
    </w:pPr>
    <w:rPr>
      <w:rFonts w:ascii="CG_Times_CWI" w:eastAsia="Batang" w:hAnsi="CG_Times_CWI" w:cs="CG_Times_CWI"/>
      <w:sz w:val="16"/>
      <w:szCs w:val="16"/>
      <w:lang w:val="en-US" w:eastAsia="hu-HU"/>
    </w:rPr>
  </w:style>
  <w:style w:type="paragraph" w:customStyle="1" w:styleId="ALAP">
    <w:name w:val="ALAP"/>
    <w:basedOn w:val="Norml"/>
    <w:rsid w:val="00521CEC"/>
    <w:pPr>
      <w:ind w:firstLine="510"/>
    </w:pPr>
    <w:rPr>
      <w:sz w:val="22"/>
    </w:rPr>
  </w:style>
  <w:style w:type="paragraph" w:customStyle="1" w:styleId="ALAPszelhezig">
    <w:name w:val="ALAP+szelhez ig."/>
    <w:basedOn w:val="ALAP"/>
    <w:rsid w:val="00521CEC"/>
    <w:pPr>
      <w:spacing w:line="235" w:lineRule="exact"/>
      <w:ind w:firstLine="0"/>
    </w:pPr>
    <w:rPr>
      <w:rFonts w:ascii="H-Times" w:hAnsi="H-Times" w:cs="H-Times"/>
    </w:rPr>
  </w:style>
  <w:style w:type="paragraph" w:customStyle="1" w:styleId="Aprbetusnorml">
    <w:name w:val="Apróbetus normál"/>
    <w:basedOn w:val="Norml"/>
    <w:rsid w:val="00521CEC"/>
    <w:rPr>
      <w:sz w:val="22"/>
    </w:rPr>
  </w:style>
  <w:style w:type="paragraph" w:customStyle="1" w:styleId="Aprbetsnorml">
    <w:name w:val="Apróbetűs normál"/>
    <w:basedOn w:val="Norml"/>
    <w:rsid w:val="00521CEC"/>
    <w:rPr>
      <w:sz w:val="22"/>
    </w:rPr>
  </w:style>
  <w:style w:type="paragraph" w:customStyle="1" w:styleId="bek0">
    <w:name w:val="bek. 0"/>
    <w:rsid w:val="00521CEC"/>
    <w:pPr>
      <w:widowControl w:val="0"/>
      <w:overflowPunct w:val="0"/>
      <w:autoSpaceDE w:val="0"/>
      <w:autoSpaceDN w:val="0"/>
      <w:adjustRightInd w:val="0"/>
      <w:spacing w:line="240" w:lineRule="exact"/>
      <w:jc w:val="both"/>
      <w:textAlignment w:val="baseline"/>
    </w:pPr>
    <w:rPr>
      <w:rFonts w:eastAsia="Times New Roman"/>
      <w:lang w:eastAsia="hu-HU"/>
    </w:rPr>
  </w:style>
  <w:style w:type="paragraph" w:customStyle="1" w:styleId="Belsobekezds">
    <w:name w:val="Belso bekezdés"/>
    <w:basedOn w:val="Norml"/>
    <w:link w:val="BelsobekezdsChar"/>
    <w:rsid w:val="00521CEC"/>
    <w:pPr>
      <w:widowControl w:val="0"/>
      <w:ind w:left="567"/>
    </w:pPr>
    <w:rPr>
      <w:rFonts w:eastAsia="Times New Roman"/>
      <w:sz w:val="21"/>
      <w:szCs w:val="20"/>
    </w:rPr>
  </w:style>
  <w:style w:type="paragraph" w:customStyle="1" w:styleId="Belsbekezds">
    <w:name w:val="Belsõ bekezdés"/>
    <w:basedOn w:val="Norml"/>
    <w:rsid w:val="00521CEC"/>
    <w:pPr>
      <w:widowControl w:val="0"/>
      <w:ind w:left="567"/>
    </w:pPr>
    <w:rPr>
      <w:rFonts w:ascii="PalmSprings" w:eastAsia="Times New Roman" w:hAnsi="PalmSprings"/>
      <w:sz w:val="21"/>
      <w:szCs w:val="20"/>
    </w:rPr>
  </w:style>
  <w:style w:type="paragraph" w:customStyle="1" w:styleId="Belsobekezds1">
    <w:name w:val="Belso bekezdés1"/>
    <w:basedOn w:val="Norml"/>
    <w:rsid w:val="00521CEC"/>
    <w:pPr>
      <w:ind w:left="567"/>
    </w:pPr>
    <w:rPr>
      <w:sz w:val="22"/>
    </w:rPr>
  </w:style>
  <w:style w:type="paragraph" w:customStyle="1" w:styleId="Belsobekezds11">
    <w:name w:val="Belso bekezdés11"/>
    <w:basedOn w:val="Norml"/>
    <w:rsid w:val="00521CEC"/>
    <w:pPr>
      <w:ind w:left="567"/>
    </w:pPr>
    <w:rPr>
      <w:sz w:val="22"/>
    </w:rPr>
  </w:style>
  <w:style w:type="paragraph" w:customStyle="1" w:styleId="Belsobekezds2">
    <w:name w:val="Belso bekezdés2"/>
    <w:basedOn w:val="Norml"/>
    <w:rsid w:val="00521CEC"/>
    <w:pPr>
      <w:ind w:left="567"/>
    </w:pPr>
    <w:rPr>
      <w:sz w:val="22"/>
    </w:rPr>
  </w:style>
  <w:style w:type="paragraph" w:customStyle="1" w:styleId="Belsobekezds21">
    <w:name w:val="Belso bekezdés21"/>
    <w:basedOn w:val="Norml"/>
    <w:rsid w:val="00521CEC"/>
    <w:pPr>
      <w:ind w:left="567"/>
    </w:pPr>
    <w:rPr>
      <w:sz w:val="22"/>
    </w:rPr>
  </w:style>
  <w:style w:type="paragraph" w:customStyle="1" w:styleId="Belsbekezds21">
    <w:name w:val="Belsõ bekezdés21"/>
    <w:basedOn w:val="Norml"/>
    <w:rsid w:val="00521CEC"/>
    <w:pPr>
      <w:ind w:left="567"/>
    </w:pPr>
    <w:rPr>
      <w:rFonts w:ascii="PalmSprings" w:hAnsi="PalmSprings" w:cs="PalmSprings"/>
    </w:rPr>
  </w:style>
  <w:style w:type="paragraph" w:customStyle="1" w:styleId="Belsobekezds3">
    <w:name w:val="Belso bekezdés3"/>
    <w:basedOn w:val="Norml"/>
    <w:rsid w:val="00521CEC"/>
    <w:pPr>
      <w:ind w:left="567"/>
    </w:pPr>
    <w:rPr>
      <w:sz w:val="22"/>
    </w:rPr>
  </w:style>
  <w:style w:type="paragraph" w:customStyle="1" w:styleId="Belsobekezds31">
    <w:name w:val="Belso bekezdés31"/>
    <w:basedOn w:val="Norml"/>
    <w:rsid w:val="00521CEC"/>
    <w:pPr>
      <w:ind w:left="567"/>
    </w:pPr>
    <w:rPr>
      <w:sz w:val="22"/>
    </w:rPr>
  </w:style>
  <w:style w:type="paragraph" w:customStyle="1" w:styleId="Belsobekezds4">
    <w:name w:val="Belso bekezdés4"/>
    <w:basedOn w:val="Norml"/>
    <w:rsid w:val="00521CEC"/>
    <w:pPr>
      <w:ind w:left="567"/>
    </w:pPr>
    <w:rPr>
      <w:sz w:val="22"/>
    </w:rPr>
  </w:style>
  <w:style w:type="paragraph" w:customStyle="1" w:styleId="Belsobekezds5">
    <w:name w:val="Belso bekezdés5"/>
    <w:basedOn w:val="Norml"/>
    <w:rsid w:val="00521CEC"/>
    <w:pPr>
      <w:ind w:left="567"/>
    </w:pPr>
    <w:rPr>
      <w:sz w:val="22"/>
    </w:rPr>
  </w:style>
  <w:style w:type="paragraph" w:customStyle="1" w:styleId="Belsobekezds51">
    <w:name w:val="Belso bekezdés51"/>
    <w:basedOn w:val="Norml"/>
    <w:rsid w:val="00521CEC"/>
    <w:pPr>
      <w:ind w:left="567"/>
    </w:pPr>
    <w:rPr>
      <w:sz w:val="22"/>
    </w:rPr>
  </w:style>
  <w:style w:type="paragraph" w:customStyle="1" w:styleId="Belsobekezds8">
    <w:name w:val="Belso bekezdés8"/>
    <w:basedOn w:val="Norml"/>
    <w:rsid w:val="00521CEC"/>
    <w:pPr>
      <w:ind w:left="567"/>
    </w:pPr>
    <w:rPr>
      <w:sz w:val="22"/>
    </w:rPr>
  </w:style>
  <w:style w:type="paragraph" w:customStyle="1" w:styleId="Belsobekezds9">
    <w:name w:val="Belso bekezdés9"/>
    <w:basedOn w:val="Norml"/>
    <w:rsid w:val="00521CEC"/>
    <w:pPr>
      <w:ind w:left="567"/>
    </w:pPr>
    <w:rPr>
      <w:sz w:val="22"/>
    </w:rPr>
  </w:style>
  <w:style w:type="paragraph" w:customStyle="1" w:styleId="Belsbekezds0">
    <w:name w:val="Belső bekezdés"/>
    <w:basedOn w:val="Norml"/>
    <w:rsid w:val="00521CEC"/>
    <w:pPr>
      <w:ind w:left="567"/>
    </w:pPr>
  </w:style>
  <w:style w:type="character" w:customStyle="1" w:styleId="BelsbekezdsChar">
    <w:name w:val="Belső bekezdés Char"/>
    <w:rsid w:val="00521CEC"/>
    <w:rPr>
      <w:sz w:val="21"/>
      <w:szCs w:val="21"/>
      <w:lang w:val="hu-HU" w:eastAsia="hu-HU" w:bidi="ar-SA"/>
    </w:rPr>
  </w:style>
  <w:style w:type="paragraph" w:customStyle="1" w:styleId="Belsbekezds1">
    <w:name w:val="Belső bekezdés1"/>
    <w:basedOn w:val="Norml"/>
    <w:rsid w:val="00521CEC"/>
    <w:pPr>
      <w:ind w:left="567"/>
    </w:pPr>
    <w:rPr>
      <w:sz w:val="22"/>
    </w:rPr>
  </w:style>
  <w:style w:type="paragraph" w:customStyle="1" w:styleId="Belsbekezds11">
    <w:name w:val="Belső bekezdés11"/>
    <w:basedOn w:val="Norml"/>
    <w:rsid w:val="00521CEC"/>
    <w:pPr>
      <w:ind w:left="567"/>
    </w:pPr>
    <w:rPr>
      <w:sz w:val="22"/>
    </w:rPr>
  </w:style>
  <w:style w:type="paragraph" w:customStyle="1" w:styleId="Belsbekezds2">
    <w:name w:val="Belső bekezdés2"/>
    <w:basedOn w:val="Norml"/>
    <w:rsid w:val="00521CEC"/>
    <w:pPr>
      <w:ind w:left="567"/>
    </w:pPr>
    <w:rPr>
      <w:sz w:val="22"/>
    </w:rPr>
  </w:style>
  <w:style w:type="paragraph" w:customStyle="1" w:styleId="Belsbekezds210">
    <w:name w:val="Belső bekezdés21"/>
    <w:basedOn w:val="Norml"/>
    <w:rsid w:val="00521CEC"/>
    <w:pPr>
      <w:ind w:left="567"/>
    </w:pPr>
    <w:rPr>
      <w:sz w:val="22"/>
    </w:rPr>
  </w:style>
  <w:style w:type="paragraph" w:customStyle="1" w:styleId="Belsbekezds3">
    <w:name w:val="Belső bekezdés3"/>
    <w:basedOn w:val="Norml"/>
    <w:rsid w:val="00521CEC"/>
    <w:pPr>
      <w:ind w:left="567"/>
    </w:pPr>
    <w:rPr>
      <w:sz w:val="22"/>
    </w:rPr>
  </w:style>
  <w:style w:type="paragraph" w:customStyle="1" w:styleId="Belsbekezds31">
    <w:name w:val="Belső bekezdés31"/>
    <w:basedOn w:val="Norml"/>
    <w:rsid w:val="00521CEC"/>
    <w:pPr>
      <w:ind w:left="567"/>
    </w:pPr>
    <w:rPr>
      <w:sz w:val="22"/>
    </w:rPr>
  </w:style>
  <w:style w:type="paragraph" w:customStyle="1" w:styleId="Belsbekezds4">
    <w:name w:val="Belső bekezdés4"/>
    <w:basedOn w:val="Norml"/>
    <w:rsid w:val="00521CEC"/>
    <w:pPr>
      <w:ind w:left="567"/>
    </w:pPr>
    <w:rPr>
      <w:sz w:val="22"/>
    </w:rPr>
  </w:style>
  <w:style w:type="paragraph" w:customStyle="1" w:styleId="Belsbekezds5">
    <w:name w:val="Belső bekezdés5"/>
    <w:basedOn w:val="Norml"/>
    <w:rsid w:val="00521CEC"/>
    <w:pPr>
      <w:ind w:left="567"/>
    </w:pPr>
    <w:rPr>
      <w:sz w:val="22"/>
    </w:rPr>
  </w:style>
  <w:style w:type="paragraph" w:customStyle="1" w:styleId="Belsbekezds51">
    <w:name w:val="Belső bekezdés51"/>
    <w:basedOn w:val="Norml"/>
    <w:rsid w:val="00521CEC"/>
    <w:pPr>
      <w:ind w:left="567"/>
    </w:pPr>
    <w:rPr>
      <w:sz w:val="22"/>
    </w:rPr>
  </w:style>
  <w:style w:type="paragraph" w:customStyle="1" w:styleId="Belsbekezds8">
    <w:name w:val="Belső bekezdés8"/>
    <w:basedOn w:val="Norml"/>
    <w:rsid w:val="00521CEC"/>
    <w:pPr>
      <w:ind w:left="567"/>
    </w:pPr>
    <w:rPr>
      <w:sz w:val="22"/>
    </w:rPr>
  </w:style>
  <w:style w:type="paragraph" w:customStyle="1" w:styleId="Belsbekezds9">
    <w:name w:val="Belső bekezdés9"/>
    <w:basedOn w:val="Norml"/>
    <w:rsid w:val="00521CEC"/>
    <w:pPr>
      <w:ind w:left="567"/>
    </w:pPr>
    <w:rPr>
      <w:sz w:val="22"/>
    </w:rPr>
  </w:style>
  <w:style w:type="paragraph" w:customStyle="1" w:styleId="Szvegtrzs21">
    <w:name w:val="Szövegtörzs 21"/>
    <w:basedOn w:val="Norml"/>
    <w:rsid w:val="00521CEC"/>
    <w:pPr>
      <w:spacing w:after="120"/>
      <w:ind w:left="283"/>
    </w:pPr>
  </w:style>
  <w:style w:type="paragraph" w:customStyle="1" w:styleId="Szvegtrzs31">
    <w:name w:val="Szövegtörzs 31"/>
    <w:basedOn w:val="Szvegtrzs21"/>
    <w:rsid w:val="00521CEC"/>
  </w:style>
  <w:style w:type="paragraph" w:customStyle="1" w:styleId="bortkcm">
    <w:name w:val="boríték cím"/>
    <w:basedOn w:val="Norml"/>
    <w:rsid w:val="00521CEC"/>
    <w:pPr>
      <w:framePr w:w="7920" w:h="1980" w:hRule="exact" w:hSpace="141" w:wrap="auto" w:hAnchor="text" w:xAlign="center" w:yAlign="bottom"/>
      <w:ind w:left="2880"/>
    </w:pPr>
  </w:style>
  <w:style w:type="paragraph" w:customStyle="1" w:styleId="bortkfelad">
    <w:name w:val="boríték feladó"/>
    <w:basedOn w:val="Norml"/>
    <w:rsid w:val="00521CEC"/>
  </w:style>
  <w:style w:type="paragraph" w:customStyle="1" w:styleId="CIM1">
    <w:name w:val="CIM 1"/>
    <w:basedOn w:val="Norml"/>
    <w:rsid w:val="00521CEC"/>
    <w:pPr>
      <w:pageBreakBefore/>
      <w:spacing w:after="2040"/>
      <w:jc w:val="center"/>
    </w:pPr>
    <w:rPr>
      <w:b/>
      <w:bCs/>
      <w:caps/>
      <w:sz w:val="28"/>
      <w:szCs w:val="28"/>
    </w:rPr>
  </w:style>
  <w:style w:type="paragraph" w:customStyle="1" w:styleId="CIM2">
    <w:name w:val="CIM 2"/>
    <w:basedOn w:val="CIM1"/>
    <w:rsid w:val="00521CEC"/>
    <w:pPr>
      <w:keepNext/>
      <w:pageBreakBefore w:val="0"/>
      <w:spacing w:before="720" w:after="480"/>
    </w:pPr>
    <w:rPr>
      <w:caps w:val="0"/>
    </w:rPr>
  </w:style>
  <w:style w:type="paragraph" w:customStyle="1" w:styleId="CIM3">
    <w:name w:val="CIM 3"/>
    <w:basedOn w:val="CIM2"/>
    <w:rsid w:val="00521CEC"/>
    <w:pPr>
      <w:spacing w:before="480" w:after="240"/>
    </w:pPr>
    <w:rPr>
      <w:sz w:val="24"/>
      <w:szCs w:val="24"/>
    </w:rPr>
  </w:style>
  <w:style w:type="character" w:customStyle="1" w:styleId="Cmsor1Char">
    <w:name w:val="Címsor 1 Char"/>
    <w:basedOn w:val="Bekezdsalapbettpusa"/>
    <w:link w:val="Cmsor1"/>
    <w:rsid w:val="00521CEC"/>
    <w:rPr>
      <w:rFonts w:eastAsia="Batang"/>
      <w:b/>
      <w:bCs/>
      <w:kern w:val="28"/>
      <w:sz w:val="29"/>
      <w:szCs w:val="29"/>
      <w:lang w:eastAsia="hu-HU"/>
    </w:rPr>
  </w:style>
  <w:style w:type="paragraph" w:customStyle="1" w:styleId="Cmsor0">
    <w:name w:val="Címsor 0"/>
    <w:basedOn w:val="Cmsor1"/>
    <w:rsid w:val="00521CEC"/>
    <w:pPr>
      <w:outlineLvl w:val="9"/>
    </w:pPr>
    <w:rPr>
      <w:sz w:val="32"/>
      <w:szCs w:val="32"/>
    </w:rPr>
  </w:style>
  <w:style w:type="character" w:customStyle="1" w:styleId="Cmsor2Char">
    <w:name w:val="Címsor 2 Char"/>
    <w:basedOn w:val="Bekezdsalapbettpusa"/>
    <w:link w:val="Cmsor2"/>
    <w:rsid w:val="00521CEC"/>
    <w:rPr>
      <w:rFonts w:eastAsia="Batang"/>
      <w:b/>
      <w:bCs/>
      <w:sz w:val="25"/>
      <w:szCs w:val="25"/>
      <w:lang w:eastAsia="hu-HU"/>
    </w:rPr>
  </w:style>
  <w:style w:type="character" w:customStyle="1" w:styleId="Cmsor3Char">
    <w:name w:val="Címsor 3 Char"/>
    <w:link w:val="Cmsor3"/>
    <w:rsid w:val="00521CEC"/>
    <w:rPr>
      <w:rFonts w:eastAsia="Batang"/>
      <w:b/>
      <w:bCs/>
      <w:i/>
      <w:iCs/>
      <w:sz w:val="25"/>
      <w:szCs w:val="25"/>
      <w:lang w:val="hu-HU" w:eastAsia="hu-HU" w:bidi="ar-SA"/>
    </w:rPr>
  </w:style>
  <w:style w:type="character" w:customStyle="1" w:styleId="Cmsor3Char1">
    <w:name w:val="Címsor 3 Char1"/>
    <w:rsid w:val="00521CEC"/>
    <w:rPr>
      <w:rFonts w:eastAsia="Batang"/>
      <w:b/>
      <w:bCs/>
      <w:i/>
      <w:iCs/>
      <w:sz w:val="25"/>
      <w:szCs w:val="25"/>
      <w:lang w:val="hu-HU" w:eastAsia="hu-HU" w:bidi="ar-SA"/>
    </w:rPr>
  </w:style>
  <w:style w:type="character" w:customStyle="1" w:styleId="Cmsor4Char">
    <w:name w:val="Címsor 4 Char"/>
    <w:basedOn w:val="Bekezdsalapbettpusa"/>
    <w:link w:val="Cmsor4"/>
    <w:rsid w:val="00521CEC"/>
    <w:rPr>
      <w:rFonts w:eastAsia="Batang"/>
      <w:b/>
      <w:bCs/>
      <w:i/>
      <w:iCs/>
      <w:sz w:val="24"/>
      <w:szCs w:val="21"/>
      <w:lang w:eastAsia="hu-HU"/>
    </w:rPr>
  </w:style>
  <w:style w:type="character" w:customStyle="1" w:styleId="Cmsor5Char">
    <w:name w:val="Címsor 5 Char"/>
    <w:basedOn w:val="Bekezdsalapbettpusa"/>
    <w:link w:val="Cmsor5"/>
    <w:rsid w:val="00521CEC"/>
    <w:rPr>
      <w:rFonts w:eastAsia="Batang"/>
      <w:b/>
      <w:bCs/>
      <w:i/>
      <w:iCs/>
      <w:sz w:val="22"/>
      <w:szCs w:val="22"/>
      <w:lang w:eastAsia="hu-HU"/>
    </w:rPr>
  </w:style>
  <w:style w:type="character" w:customStyle="1" w:styleId="Cmsor6Char">
    <w:name w:val="Címsor 6 Char"/>
    <w:basedOn w:val="Bekezdsalapbettpusa"/>
    <w:link w:val="Cmsor6"/>
    <w:rsid w:val="00521CEC"/>
    <w:rPr>
      <w:rFonts w:eastAsia="Batang"/>
      <w:i/>
      <w:iCs/>
      <w:sz w:val="22"/>
      <w:szCs w:val="22"/>
      <w:lang w:eastAsia="hu-HU"/>
    </w:rPr>
  </w:style>
  <w:style w:type="character" w:customStyle="1" w:styleId="Cmsor7Char">
    <w:name w:val="Címsor 7 Char"/>
    <w:basedOn w:val="Bekezdsalapbettpusa"/>
    <w:link w:val="Cmsor7"/>
    <w:rsid w:val="00521CEC"/>
    <w:rPr>
      <w:rFonts w:eastAsia="Batang"/>
      <w:i/>
      <w:iCs/>
      <w:sz w:val="24"/>
      <w:szCs w:val="21"/>
      <w:lang w:eastAsia="hu-HU"/>
    </w:rPr>
  </w:style>
  <w:style w:type="paragraph" w:styleId="Normlbehzs">
    <w:name w:val="Normal Indent"/>
    <w:basedOn w:val="Norml"/>
    <w:rsid w:val="00521CEC"/>
    <w:pPr>
      <w:ind w:left="708"/>
    </w:pPr>
  </w:style>
  <w:style w:type="character" w:customStyle="1" w:styleId="Cmsor8Char">
    <w:name w:val="Címsor 8 Char"/>
    <w:basedOn w:val="Bekezdsalapbettpusa"/>
    <w:link w:val="Cmsor8"/>
    <w:rsid w:val="00521CEC"/>
    <w:rPr>
      <w:rFonts w:eastAsia="Batang"/>
      <w:i/>
      <w:iCs/>
      <w:sz w:val="24"/>
      <w:szCs w:val="21"/>
      <w:lang w:eastAsia="hu-HU"/>
    </w:rPr>
  </w:style>
  <w:style w:type="character" w:customStyle="1" w:styleId="Cmsor9Char">
    <w:name w:val="Címsor 9 Char"/>
    <w:basedOn w:val="Bekezdsalapbettpusa"/>
    <w:link w:val="Cmsor9"/>
    <w:rsid w:val="00521CEC"/>
    <w:rPr>
      <w:rFonts w:eastAsia="Batang"/>
      <w:i/>
      <w:iCs/>
      <w:sz w:val="24"/>
      <w:szCs w:val="21"/>
      <w:lang w:eastAsia="hu-HU"/>
    </w:rPr>
  </w:style>
  <w:style w:type="paragraph" w:styleId="Dokumentumtrkp">
    <w:name w:val="Document Map"/>
    <w:basedOn w:val="Norml"/>
    <w:link w:val="DokumentumtrkpChar"/>
    <w:semiHidden/>
    <w:rsid w:val="00521CEC"/>
    <w:pPr>
      <w:shd w:val="clear" w:color="auto" w:fill="000080"/>
    </w:pPr>
    <w:rPr>
      <w:rFonts w:ascii="Tahoma" w:hAnsi="Tahoma" w:cs="Tahoma"/>
    </w:rPr>
  </w:style>
  <w:style w:type="character" w:customStyle="1" w:styleId="DokumentumtrkpChar">
    <w:name w:val="Dokumentumtérkép Char"/>
    <w:basedOn w:val="Bekezdsalapbettpusa"/>
    <w:link w:val="Dokumentumtrkp"/>
    <w:semiHidden/>
    <w:rsid w:val="00521CEC"/>
    <w:rPr>
      <w:rFonts w:ascii="Tahoma" w:eastAsia="Batang" w:hAnsi="Tahoma" w:cs="Tahoma"/>
      <w:sz w:val="24"/>
      <w:szCs w:val="21"/>
      <w:shd w:val="clear" w:color="auto" w:fill="000080"/>
      <w:lang w:eastAsia="hu-HU"/>
    </w:rPr>
  </w:style>
  <w:style w:type="paragraph" w:styleId="lfej">
    <w:name w:val="header"/>
    <w:basedOn w:val="Norml"/>
    <w:link w:val="lfejChar"/>
    <w:rsid w:val="00521CEC"/>
    <w:pPr>
      <w:tabs>
        <w:tab w:val="center" w:pos="4536"/>
        <w:tab w:val="right" w:pos="9072"/>
      </w:tabs>
    </w:pPr>
    <w:rPr>
      <w:sz w:val="22"/>
    </w:rPr>
  </w:style>
  <w:style w:type="character" w:customStyle="1" w:styleId="lfejChar">
    <w:name w:val="Élőfej Char"/>
    <w:basedOn w:val="Bekezdsalapbettpusa"/>
    <w:link w:val="lfej"/>
    <w:rsid w:val="00521CEC"/>
    <w:rPr>
      <w:rFonts w:eastAsia="Batang"/>
      <w:sz w:val="22"/>
      <w:szCs w:val="22"/>
      <w:lang w:eastAsia="hu-HU"/>
    </w:rPr>
  </w:style>
  <w:style w:type="paragraph" w:styleId="llb">
    <w:name w:val="footer"/>
    <w:basedOn w:val="Norml"/>
    <w:link w:val="llbChar"/>
    <w:uiPriority w:val="99"/>
    <w:rsid w:val="00521CEC"/>
    <w:pPr>
      <w:tabs>
        <w:tab w:val="center" w:pos="4536"/>
        <w:tab w:val="right" w:pos="9072"/>
      </w:tabs>
    </w:pPr>
    <w:rPr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521CEC"/>
    <w:rPr>
      <w:rFonts w:eastAsia="Batang"/>
      <w:sz w:val="22"/>
      <w:szCs w:val="22"/>
      <w:lang w:eastAsia="hu-HU"/>
    </w:rPr>
  </w:style>
  <w:style w:type="paragraph" w:customStyle="1" w:styleId="Vgjegyzetszvege1">
    <w:name w:val="Végjegyzet szövege1"/>
    <w:basedOn w:val="Norml"/>
    <w:rsid w:val="00521CEC"/>
  </w:style>
  <w:style w:type="paragraph" w:styleId="Felsorols">
    <w:name w:val="List Bullet"/>
    <w:basedOn w:val="Norml"/>
    <w:rsid w:val="00521CEC"/>
    <w:pPr>
      <w:ind w:left="284" w:hanging="284"/>
      <w:jc w:val="left"/>
    </w:pPr>
    <w:rPr>
      <w:sz w:val="37"/>
    </w:rPr>
  </w:style>
  <w:style w:type="paragraph" w:customStyle="1" w:styleId="FelsorolsPB">
    <w:name w:val="Felsorolás PB"/>
    <w:rsid w:val="00521CEC"/>
    <w:pPr>
      <w:keepLines/>
      <w:overflowPunct w:val="0"/>
      <w:autoSpaceDE w:val="0"/>
      <w:autoSpaceDN w:val="0"/>
      <w:adjustRightInd w:val="0"/>
      <w:ind w:left="284" w:hanging="284"/>
      <w:jc w:val="both"/>
      <w:textAlignment w:val="baseline"/>
    </w:pPr>
    <w:rPr>
      <w:rFonts w:ascii="PalmSprings" w:eastAsia="Batang" w:hAnsi="PalmSprings" w:cs="PalmSprings"/>
      <w:sz w:val="21"/>
      <w:szCs w:val="21"/>
      <w:lang w:eastAsia="hu-HU"/>
    </w:rPr>
  </w:style>
  <w:style w:type="character" w:styleId="Hiperhivatkozs">
    <w:name w:val="Hyperlink"/>
    <w:rsid w:val="00521CEC"/>
    <w:rPr>
      <w:color w:val="0000FF"/>
      <w:u w:val="single"/>
    </w:rPr>
  </w:style>
  <w:style w:type="paragraph" w:styleId="Irodalomjegyzk">
    <w:name w:val="Bibliography"/>
    <w:rsid w:val="00521CEC"/>
    <w:pPr>
      <w:keepLines/>
      <w:widowControl w:val="0"/>
      <w:overflowPunct w:val="0"/>
      <w:autoSpaceDE w:val="0"/>
      <w:autoSpaceDN w:val="0"/>
      <w:adjustRightInd w:val="0"/>
      <w:ind w:left="284" w:hanging="284"/>
      <w:textAlignment w:val="baseline"/>
    </w:pPr>
    <w:rPr>
      <w:rFonts w:ascii="PalmSprings" w:eastAsia="Batang" w:hAnsi="PalmSprings"/>
      <w:sz w:val="21"/>
      <w:lang w:eastAsia="hu-HU"/>
    </w:rPr>
  </w:style>
  <w:style w:type="paragraph" w:customStyle="1" w:styleId="IrodalomjegyzkChar">
    <w:name w:val="Irodalomjegyzék Char"/>
    <w:rsid w:val="00521CEC"/>
    <w:pPr>
      <w:keepLines/>
      <w:overflowPunct w:val="0"/>
      <w:autoSpaceDE w:val="0"/>
      <w:autoSpaceDN w:val="0"/>
      <w:adjustRightInd w:val="0"/>
      <w:ind w:left="284" w:hanging="284"/>
      <w:textAlignment w:val="baseline"/>
    </w:pPr>
    <w:rPr>
      <w:rFonts w:eastAsia="Batang"/>
      <w:sz w:val="24"/>
      <w:szCs w:val="24"/>
      <w:lang w:eastAsia="hu-HU"/>
    </w:rPr>
  </w:style>
  <w:style w:type="character" w:customStyle="1" w:styleId="IrodalomjegyzkCharChar">
    <w:name w:val="Irodalomjegyzék Char Char"/>
    <w:rsid w:val="00521CEC"/>
    <w:rPr>
      <w:rFonts w:eastAsia="Batang"/>
      <w:sz w:val="24"/>
      <w:szCs w:val="24"/>
      <w:lang w:val="hu-HU" w:eastAsia="hu-HU" w:bidi="ar-SA"/>
    </w:rPr>
  </w:style>
  <w:style w:type="paragraph" w:styleId="Jegyzetszveg">
    <w:name w:val="annotation text"/>
    <w:basedOn w:val="Norml"/>
    <w:link w:val="JegyzetszvegChar"/>
    <w:semiHidden/>
    <w:rsid w:val="00521CEC"/>
    <w:rPr>
      <w:rFonts w:ascii="Tms Rmn" w:hAnsi="Tms Rmn" w:cs="Tms Rmn"/>
      <w:noProof/>
      <w:sz w:val="22"/>
    </w:rPr>
  </w:style>
  <w:style w:type="character" w:customStyle="1" w:styleId="JegyzetszvegChar">
    <w:name w:val="Jegyzetszöveg Char"/>
    <w:basedOn w:val="Bekezdsalapbettpusa"/>
    <w:link w:val="Jegyzetszveg"/>
    <w:semiHidden/>
    <w:rsid w:val="00521CEC"/>
    <w:rPr>
      <w:rFonts w:ascii="Tms Rmn" w:eastAsia="Batang" w:hAnsi="Tms Rmn" w:cs="Tms Rmn"/>
      <w:noProof/>
      <w:sz w:val="22"/>
      <w:szCs w:val="22"/>
      <w:lang w:eastAsia="hu-HU"/>
    </w:rPr>
  </w:style>
  <w:style w:type="paragraph" w:styleId="Kpalrs">
    <w:name w:val="caption"/>
    <w:basedOn w:val="Norml"/>
    <w:next w:val="Norml"/>
    <w:qFormat/>
    <w:rsid w:val="00521CEC"/>
    <w:pPr>
      <w:spacing w:before="120" w:after="120"/>
    </w:pPr>
    <w:rPr>
      <w:b/>
      <w:bCs/>
      <w:sz w:val="22"/>
    </w:rPr>
  </w:style>
  <w:style w:type="paragraph" w:customStyle="1" w:styleId="Kizrs">
    <w:name w:val="Kizárás"/>
    <w:basedOn w:val="Norml"/>
    <w:rsid w:val="00521CEC"/>
    <w:rPr>
      <w:rFonts w:eastAsia="Times New Roman"/>
      <w:kern w:val="20"/>
      <w:sz w:val="20"/>
      <w:szCs w:val="20"/>
    </w:rPr>
  </w:style>
  <w:style w:type="paragraph" w:styleId="Lbjegyzetszveg">
    <w:name w:val="footnote text"/>
    <w:aliases w:val="Lábjegyzetszöveg Char Char Char Char Char,Lábjegyzetszöveg Char Char Char"/>
    <w:basedOn w:val="Norml"/>
    <w:link w:val="LbjegyzetszvegChar"/>
    <w:semiHidden/>
    <w:rsid w:val="00521CEC"/>
    <w:rPr>
      <w:sz w:val="20"/>
    </w:rPr>
  </w:style>
  <w:style w:type="character" w:customStyle="1" w:styleId="LbjegyzetszvegChar">
    <w:name w:val="Lábjegyzetszöveg Char"/>
    <w:aliases w:val="Lábjegyzetszöveg Char Char Char Char Char Char1,Lábjegyzetszöveg Char Char Char Char1"/>
    <w:link w:val="Lbjegyzetszveg"/>
    <w:rsid w:val="00521CEC"/>
    <w:rPr>
      <w:rFonts w:eastAsia="Batang"/>
      <w:szCs w:val="22"/>
      <w:lang w:val="hu-HU" w:eastAsia="hu-HU" w:bidi="ar-SA"/>
    </w:rPr>
  </w:style>
  <w:style w:type="paragraph" w:customStyle="1" w:styleId="Lbjegyzet10">
    <w:name w:val="Lábjegyzet 10"/>
    <w:basedOn w:val="Lbjegyzetszveg"/>
    <w:rsid w:val="00521CEC"/>
  </w:style>
  <w:style w:type="character" w:customStyle="1" w:styleId="Lbjegyzet10Char">
    <w:name w:val="Lábjegyzet 10 Char"/>
    <w:basedOn w:val="LbjegyzetszvegChar"/>
    <w:rsid w:val="00521CEC"/>
    <w:rPr>
      <w:rFonts w:eastAsia="Batang"/>
      <w:szCs w:val="22"/>
      <w:lang w:val="hu-HU" w:eastAsia="hu-HU" w:bidi="ar-SA"/>
    </w:rPr>
  </w:style>
  <w:style w:type="character" w:styleId="Lbjegyzet-hivatkozs">
    <w:name w:val="footnote reference"/>
    <w:semiHidden/>
    <w:rsid w:val="00521CEC"/>
    <w:rPr>
      <w:vertAlign w:val="superscript"/>
    </w:rPr>
  </w:style>
  <w:style w:type="paragraph" w:styleId="Lista2">
    <w:name w:val="List 2"/>
    <w:basedOn w:val="Norml"/>
    <w:rsid w:val="00521CEC"/>
    <w:pPr>
      <w:ind w:left="566" w:hanging="283"/>
    </w:pPr>
    <w:rPr>
      <w:sz w:val="22"/>
    </w:rPr>
  </w:style>
  <w:style w:type="paragraph" w:styleId="Lista3">
    <w:name w:val="List 3"/>
    <w:basedOn w:val="Norml"/>
    <w:rsid w:val="00521CEC"/>
    <w:pPr>
      <w:ind w:left="849" w:hanging="283"/>
    </w:pPr>
    <w:rPr>
      <w:sz w:val="22"/>
    </w:rPr>
  </w:style>
  <w:style w:type="paragraph" w:styleId="Lista4">
    <w:name w:val="List 4"/>
    <w:basedOn w:val="Norml"/>
    <w:rsid w:val="00521CEC"/>
    <w:pPr>
      <w:ind w:left="1132" w:hanging="283"/>
    </w:pPr>
    <w:rPr>
      <w:sz w:val="22"/>
    </w:rPr>
  </w:style>
  <w:style w:type="paragraph" w:styleId="Listafolytatsa2">
    <w:name w:val="List Continue 2"/>
    <w:basedOn w:val="Norml"/>
    <w:rsid w:val="00521CEC"/>
    <w:pPr>
      <w:spacing w:after="120"/>
      <w:ind w:left="566"/>
    </w:pPr>
    <w:rPr>
      <w:sz w:val="22"/>
    </w:rPr>
  </w:style>
  <w:style w:type="character" w:styleId="Oldalszm">
    <w:name w:val="page number"/>
    <w:basedOn w:val="Bekezdsalapbettpusa"/>
    <w:rsid w:val="00521CEC"/>
  </w:style>
  <w:style w:type="paragraph" w:customStyle="1" w:styleId="ParagraphofBozo">
    <w:name w:val="Paragraph of Bozo"/>
    <w:rsid w:val="00521CEC"/>
    <w:pPr>
      <w:widowControl w:val="0"/>
      <w:overflowPunct w:val="0"/>
      <w:autoSpaceDE w:val="0"/>
      <w:autoSpaceDN w:val="0"/>
      <w:adjustRightInd w:val="0"/>
      <w:spacing w:line="480" w:lineRule="exact"/>
      <w:ind w:firstLine="864"/>
      <w:jc w:val="both"/>
      <w:textAlignment w:val="baseline"/>
    </w:pPr>
    <w:rPr>
      <w:rFonts w:ascii="CG Times" w:eastAsia="Batang" w:hAnsi="CG Times" w:cs="CG Times"/>
      <w:sz w:val="24"/>
      <w:szCs w:val="24"/>
      <w:lang w:val="en-US" w:eastAsia="hu-HU"/>
    </w:rPr>
  </w:style>
  <w:style w:type="character" w:customStyle="1" w:styleId="Stlus">
    <w:name w:val="Stílus"/>
    <w:rsid w:val="00521CEC"/>
    <w:rPr>
      <w:sz w:val="20"/>
      <w:szCs w:val="20"/>
      <w:vertAlign w:val="superscript"/>
    </w:rPr>
  </w:style>
  <w:style w:type="character" w:customStyle="1" w:styleId="StlusLbjegyzet-hivatkozsLatinBookAntiqua1">
    <w:name w:val="Stílus Lábjegyzet-hivatkozás + (Latin) Book Antiqua1"/>
    <w:rsid w:val="00521CEC"/>
    <w:rPr>
      <w:rFonts w:ascii="Book Antiqua" w:hAnsi="Book Antiqua"/>
      <w:vertAlign w:val="superscript"/>
    </w:rPr>
  </w:style>
  <w:style w:type="paragraph" w:customStyle="1" w:styleId="szamozott">
    <w:name w:val="szamozott"/>
    <w:basedOn w:val="ALAP"/>
    <w:rsid w:val="00521CEC"/>
    <w:pPr>
      <w:tabs>
        <w:tab w:val="left" w:pos="340"/>
      </w:tabs>
      <w:ind w:left="340" w:hanging="340"/>
    </w:pPr>
    <w:rPr>
      <w:sz w:val="21"/>
      <w:szCs w:val="21"/>
    </w:rPr>
  </w:style>
  <w:style w:type="paragraph" w:styleId="Szvegtrzs">
    <w:name w:val="Body Text"/>
    <w:basedOn w:val="Norml"/>
    <w:link w:val="SzvegtrzsChar"/>
    <w:rsid w:val="00521CEC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521CEC"/>
    <w:rPr>
      <w:rFonts w:eastAsia="Batang"/>
      <w:sz w:val="24"/>
      <w:szCs w:val="21"/>
      <w:lang w:eastAsia="hu-HU"/>
    </w:rPr>
  </w:style>
  <w:style w:type="paragraph" w:styleId="Szvegtrzs2">
    <w:name w:val="Body Text 2"/>
    <w:basedOn w:val="Norml"/>
    <w:link w:val="Szvegtrzs2Char"/>
    <w:rsid w:val="00521CEC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rsid w:val="00521CEC"/>
    <w:rPr>
      <w:rFonts w:eastAsia="Batang"/>
      <w:sz w:val="24"/>
      <w:szCs w:val="21"/>
      <w:lang w:eastAsia="hu-HU"/>
    </w:rPr>
  </w:style>
  <w:style w:type="paragraph" w:styleId="Szvegtrzsbehzssal">
    <w:name w:val="Body Text Indent"/>
    <w:basedOn w:val="Norml"/>
    <w:link w:val="SzvegtrzsbehzssalChar"/>
    <w:rsid w:val="00521CEC"/>
    <w:rPr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521CEC"/>
    <w:rPr>
      <w:rFonts w:eastAsia="Batang"/>
      <w:sz w:val="24"/>
      <w:szCs w:val="24"/>
      <w:lang w:eastAsia="hu-HU"/>
    </w:rPr>
  </w:style>
  <w:style w:type="paragraph" w:styleId="Szvegtrzs3">
    <w:name w:val="Body Text 3"/>
    <w:basedOn w:val="Szvegtrzsbehzssal"/>
    <w:link w:val="Szvegtrzs3Char"/>
    <w:rsid w:val="00521CEC"/>
    <w:pPr>
      <w:spacing w:after="120"/>
      <w:ind w:left="283"/>
    </w:pPr>
    <w:rPr>
      <w:sz w:val="21"/>
      <w:szCs w:val="21"/>
    </w:rPr>
  </w:style>
  <w:style w:type="character" w:customStyle="1" w:styleId="Szvegtrzs3Char">
    <w:name w:val="Szövegtörzs 3 Char"/>
    <w:basedOn w:val="Bekezdsalapbettpusa"/>
    <w:link w:val="Szvegtrzs3"/>
    <w:rsid w:val="00521CEC"/>
    <w:rPr>
      <w:rFonts w:eastAsia="Batang"/>
      <w:sz w:val="21"/>
      <w:szCs w:val="21"/>
      <w:lang w:eastAsia="hu-HU"/>
    </w:rPr>
  </w:style>
  <w:style w:type="paragraph" w:customStyle="1" w:styleId="TitleofBozo">
    <w:name w:val="Title of Bozo"/>
    <w:rsid w:val="00521CEC"/>
    <w:pPr>
      <w:widowControl w:val="0"/>
      <w:overflowPunct w:val="0"/>
      <w:autoSpaceDE w:val="0"/>
      <w:autoSpaceDN w:val="0"/>
      <w:adjustRightInd w:val="0"/>
      <w:spacing w:after="720"/>
      <w:ind w:right="9"/>
      <w:jc w:val="center"/>
      <w:textAlignment w:val="baseline"/>
    </w:pPr>
    <w:rPr>
      <w:rFonts w:ascii="CG_Times_CWI" w:eastAsia="Batang" w:hAnsi="CG_Times_CWI" w:cs="CG_Times_CWI"/>
      <w:b/>
      <w:bCs/>
      <w:sz w:val="24"/>
      <w:szCs w:val="24"/>
      <w:lang w:val="en-US" w:eastAsia="hu-HU"/>
    </w:rPr>
  </w:style>
  <w:style w:type="paragraph" w:styleId="TJ1">
    <w:name w:val="toc 1"/>
    <w:basedOn w:val="Norml"/>
    <w:next w:val="Norml"/>
    <w:autoRedefine/>
    <w:semiHidden/>
    <w:rsid w:val="00521CEC"/>
    <w:pPr>
      <w:spacing w:before="360"/>
      <w:jc w:val="left"/>
    </w:pPr>
    <w:rPr>
      <w:rFonts w:ascii="Arial" w:hAnsi="Arial" w:cs="Arial"/>
      <w:b/>
      <w:bCs/>
      <w:caps/>
      <w:szCs w:val="24"/>
    </w:rPr>
  </w:style>
  <w:style w:type="paragraph" w:styleId="TJ2">
    <w:name w:val="toc 2"/>
    <w:basedOn w:val="Norml"/>
    <w:next w:val="Norml"/>
    <w:autoRedefine/>
    <w:semiHidden/>
    <w:rsid w:val="00521CEC"/>
    <w:pPr>
      <w:spacing w:before="240"/>
      <w:jc w:val="left"/>
    </w:pPr>
    <w:rPr>
      <w:b/>
      <w:bCs/>
      <w:sz w:val="20"/>
      <w:szCs w:val="20"/>
    </w:rPr>
  </w:style>
  <w:style w:type="paragraph" w:styleId="TJ3">
    <w:name w:val="toc 3"/>
    <w:basedOn w:val="Norml"/>
    <w:next w:val="Norml"/>
    <w:autoRedefine/>
    <w:semiHidden/>
    <w:rsid w:val="00521CEC"/>
    <w:pPr>
      <w:ind w:left="240"/>
      <w:jc w:val="left"/>
    </w:pPr>
    <w:rPr>
      <w:sz w:val="20"/>
      <w:szCs w:val="20"/>
    </w:rPr>
  </w:style>
  <w:style w:type="paragraph" w:styleId="TJ4">
    <w:name w:val="toc 4"/>
    <w:basedOn w:val="Norml"/>
    <w:next w:val="Norml"/>
    <w:autoRedefine/>
    <w:semiHidden/>
    <w:rsid w:val="00521CEC"/>
    <w:pPr>
      <w:ind w:left="480"/>
      <w:jc w:val="left"/>
    </w:pPr>
    <w:rPr>
      <w:sz w:val="20"/>
      <w:szCs w:val="20"/>
    </w:rPr>
  </w:style>
  <w:style w:type="paragraph" w:styleId="TJ5">
    <w:name w:val="toc 5"/>
    <w:basedOn w:val="Norml"/>
    <w:next w:val="Norml"/>
    <w:autoRedefine/>
    <w:semiHidden/>
    <w:rsid w:val="00521CEC"/>
    <w:pPr>
      <w:ind w:left="720"/>
      <w:jc w:val="left"/>
    </w:pPr>
    <w:rPr>
      <w:sz w:val="20"/>
      <w:szCs w:val="20"/>
    </w:rPr>
  </w:style>
  <w:style w:type="paragraph" w:styleId="TJ6">
    <w:name w:val="toc 6"/>
    <w:basedOn w:val="Norml"/>
    <w:next w:val="Norml"/>
    <w:autoRedefine/>
    <w:semiHidden/>
    <w:rsid w:val="00521CEC"/>
    <w:pPr>
      <w:ind w:left="960"/>
      <w:jc w:val="left"/>
    </w:pPr>
    <w:rPr>
      <w:sz w:val="20"/>
      <w:szCs w:val="20"/>
    </w:rPr>
  </w:style>
  <w:style w:type="paragraph" w:styleId="TJ7">
    <w:name w:val="toc 7"/>
    <w:basedOn w:val="Norml"/>
    <w:next w:val="Norml"/>
    <w:autoRedefine/>
    <w:semiHidden/>
    <w:rsid w:val="00521CEC"/>
    <w:pPr>
      <w:ind w:left="1200"/>
      <w:jc w:val="left"/>
    </w:pPr>
    <w:rPr>
      <w:sz w:val="20"/>
      <w:szCs w:val="20"/>
    </w:rPr>
  </w:style>
  <w:style w:type="paragraph" w:styleId="TJ8">
    <w:name w:val="toc 8"/>
    <w:basedOn w:val="Norml"/>
    <w:next w:val="Norml"/>
    <w:autoRedefine/>
    <w:semiHidden/>
    <w:rsid w:val="00521CEC"/>
    <w:pPr>
      <w:ind w:left="1440"/>
      <w:jc w:val="left"/>
    </w:pPr>
    <w:rPr>
      <w:sz w:val="20"/>
      <w:szCs w:val="20"/>
    </w:rPr>
  </w:style>
  <w:style w:type="paragraph" w:styleId="TJ9">
    <w:name w:val="toc 9"/>
    <w:basedOn w:val="Norml"/>
    <w:next w:val="Norml"/>
    <w:autoRedefine/>
    <w:semiHidden/>
    <w:rsid w:val="00521CEC"/>
    <w:pPr>
      <w:ind w:left="1680"/>
      <w:jc w:val="left"/>
    </w:pPr>
    <w:rPr>
      <w:sz w:val="20"/>
      <w:szCs w:val="20"/>
    </w:rPr>
  </w:style>
  <w:style w:type="paragraph" w:styleId="Vgjegyzetszvege">
    <w:name w:val="endnote text"/>
    <w:basedOn w:val="Norml"/>
    <w:link w:val="VgjegyzetszvegeChar"/>
    <w:semiHidden/>
    <w:rsid w:val="00521CEC"/>
  </w:style>
  <w:style w:type="character" w:customStyle="1" w:styleId="VgjegyzetszvegeChar">
    <w:name w:val="Végjegyzet szövege Char"/>
    <w:basedOn w:val="Bekezdsalapbettpusa"/>
    <w:link w:val="Vgjegyzetszvege"/>
    <w:semiHidden/>
    <w:rsid w:val="00521CEC"/>
    <w:rPr>
      <w:rFonts w:eastAsia="Batang"/>
      <w:sz w:val="24"/>
      <w:szCs w:val="21"/>
      <w:lang w:eastAsia="hu-HU"/>
    </w:rPr>
  </w:style>
  <w:style w:type="character" w:styleId="Vgjegyzet-hivatkozs">
    <w:name w:val="endnote reference"/>
    <w:semiHidden/>
    <w:rsid w:val="00521CEC"/>
    <w:rPr>
      <w:vertAlign w:val="superscript"/>
    </w:rPr>
  </w:style>
  <w:style w:type="character" w:styleId="Mrltotthiperhivatkozs">
    <w:name w:val="FollowedHyperlink"/>
    <w:basedOn w:val="Bekezdsalapbettpusa"/>
    <w:uiPriority w:val="99"/>
    <w:unhideWhenUsed/>
    <w:rsid w:val="007B447B"/>
    <w:rPr>
      <w:color w:val="954F72" w:themeColor="followedHyperlink"/>
      <w:u w:val="single"/>
    </w:rPr>
  </w:style>
  <w:style w:type="paragraph" w:styleId="NormlWeb">
    <w:name w:val="Normal (Web)"/>
    <w:basedOn w:val="Norml"/>
    <w:uiPriority w:val="99"/>
    <w:semiHidden/>
    <w:unhideWhenUsed/>
    <w:rsid w:val="007B447B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hu-HU"/>
    </w:rPr>
  </w:style>
  <w:style w:type="character" w:customStyle="1" w:styleId="BelsobekezdsChar">
    <w:name w:val="Belso bekezdés Char"/>
    <w:link w:val="Belsobekezds"/>
    <w:rsid w:val="00F87379"/>
    <w:rPr>
      <w:rFonts w:eastAsia="Times New Roman" w:cstheme="minorBidi"/>
      <w:sz w:val="21"/>
    </w:rPr>
  </w:style>
  <w:style w:type="character" w:customStyle="1" w:styleId="LbjegyzetszvegChar1">
    <w:name w:val="Lábjegyzetszöveg Char1"/>
    <w:aliases w:val="Lábjegyzetszöveg Char Char Char Char Char Char,Lábjegyzetszöveg Char Char Char Char"/>
    <w:semiHidden/>
    <w:rsid w:val="00C434C1"/>
    <w:rPr>
      <w:lang w:eastAsia="en-US"/>
    </w:rPr>
  </w:style>
  <w:style w:type="character" w:styleId="Kiemels2">
    <w:name w:val="Strong"/>
    <w:basedOn w:val="Bekezdsalapbettpusa"/>
    <w:uiPriority w:val="22"/>
    <w:qFormat/>
    <w:rsid w:val="007832B0"/>
    <w:rPr>
      <w:b/>
      <w:bCs/>
    </w:rPr>
  </w:style>
  <w:style w:type="character" w:styleId="Kiemels">
    <w:name w:val="Emphasis"/>
    <w:basedOn w:val="Bekezdsalapbettpusa"/>
    <w:uiPriority w:val="20"/>
    <w:qFormat/>
    <w:rsid w:val="007832B0"/>
    <w:rPr>
      <w:i/>
      <w:iCs/>
    </w:rPr>
  </w:style>
  <w:style w:type="paragraph" w:styleId="Listaszerbekezds">
    <w:name w:val="List Paragraph"/>
    <w:basedOn w:val="Norml"/>
    <w:uiPriority w:val="34"/>
    <w:qFormat/>
    <w:rsid w:val="00C23753"/>
    <w:pPr>
      <w:ind w:left="720"/>
      <w:contextualSpacing/>
    </w:pPr>
  </w:style>
  <w:style w:type="character" w:customStyle="1" w:styleId="tlid-translation">
    <w:name w:val="tlid-translation"/>
    <w:basedOn w:val="Bekezdsalapbettpusa"/>
    <w:rsid w:val="00E260BB"/>
  </w:style>
  <w:style w:type="paragraph" w:styleId="Nincstrkz">
    <w:name w:val="No Spacing"/>
    <w:uiPriority w:val="1"/>
    <w:qFormat/>
    <w:rsid w:val="0042331C"/>
    <w:pPr>
      <w:jc w:val="both"/>
    </w:pPr>
    <w:rPr>
      <w:rFonts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e.wikisource.org/wiki/Allgemeine_musikalische_Zeitung" TargetMode="External"/><Relationship Id="rId18" Type="http://schemas.openxmlformats.org/officeDocument/2006/relationships/hyperlink" Target="https://www.gutenberg.org/files/41849/41849-h/41849-h.htm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play.google.com/books/reader?id=heIqAAAAYAAJ&amp;hl=hu&amp;pg=GBS.PA417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e.wikisource.org/wiki/Allgemeine_Wiener_Musik-Zeitung" TargetMode="External"/><Relationship Id="rId17" Type="http://schemas.openxmlformats.org/officeDocument/2006/relationships/hyperlink" Target="https://gallica.bnf.fr/ark:/12148/bpt6k55162535/f43.item.r=Cristiani" TargetMode="External"/><Relationship Id="rId25" Type="http://schemas.openxmlformats.org/officeDocument/2006/relationships/hyperlink" Target="https://archive.org/details/revueetgazettemu1845pari/page/61/mode/1up/search/christian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lay.google.com/books/reader?id=0eIqAAAAYAAJ&amp;hl=hu&amp;pg=GBS.PA23" TargetMode="External"/><Relationship Id="rId20" Type="http://schemas.openxmlformats.org/officeDocument/2006/relationships/hyperlink" Target="https://www.sophie-drinker-institut.de/cristiani-lis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hyperlink" Target="https://reader.digitale-sammlungen.de/de/fs1/object/display/bsb10527995_00395.html?contextType=scan&amp;contextSort=score%2Cdescending&amp;contextRows=10&amp;zoom=0.7000000000000002&amp;context=cristian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igitalcommons.unl.edu/musicstudent/90/?utm_source=digitalcommons.unl.edu%2Fmusicstudent%2F90&amp;utm_medium=PDF&amp;utm_campaign=PDFCoverPages" TargetMode="External"/><Relationship Id="rId23" Type="http://schemas.openxmlformats.org/officeDocument/2006/relationships/hyperlink" Target="https://play.google.com/books/reader?id=0eIqAAAAYAAJ&amp;hl=hu&amp;pg=GBS.PA453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hyperlink" Target="https://tti.btk.mta.hu/images/kiadvanyok/folyoiratok/tsz/tsz2012_4/577-598_fonagy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ia800602.us.archive.org/10/items/SignaleFuerDieMusikalischeWelt09Jg1851/SignaleFuerDieMusikalischeWelt09Jg1851.pdf" TargetMode="External"/><Relationship Id="rId22" Type="http://schemas.openxmlformats.org/officeDocument/2006/relationships/hyperlink" Target="https://play.google.com/books/reader?id=0eIqAAAAYAAJ&amp;hl=hu&amp;pg=GBS.PA1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4AB3B-467B-42EF-98C9-78F7E69A3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16</Pages>
  <Words>5325</Words>
  <Characters>36747</Characters>
  <Application>Microsoft Office Word</Application>
  <DocSecurity>0</DocSecurity>
  <Lines>306</Lines>
  <Paragraphs>83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Béla Pukánszky</dc:creator>
  <cp:keywords/>
  <dc:description/>
  <cp:lastModifiedBy>Béla Pukánszky</cp:lastModifiedBy>
  <cp:revision>10</cp:revision>
  <dcterms:created xsi:type="dcterms:W3CDTF">2020-04-27T21:54:00Z</dcterms:created>
  <dcterms:modified xsi:type="dcterms:W3CDTF">2020-05-08T20:52:00Z</dcterms:modified>
</cp:coreProperties>
</file>